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57581" w14:textId="5616BDD4" w:rsidR="00453523" w:rsidRPr="003C4B52" w:rsidRDefault="00402097">
      <w:pPr>
        <w:pStyle w:val="Heading10"/>
        <w:keepNext/>
        <w:keepLines/>
        <w:rPr>
          <w:rFonts w:ascii="TH SarabunIT๙" w:hAnsi="TH SarabunIT๙" w:cs="TH SarabunIT๙"/>
          <w:sz w:val="32"/>
          <w:szCs w:val="32"/>
        </w:rPr>
      </w:pPr>
      <w:bookmarkStart w:id="0" w:name="bookmark0"/>
      <w:r w:rsidRPr="003C4B52">
        <w:rPr>
          <w:rFonts w:ascii="TH SarabunIT๙" w:hAnsi="TH SarabunIT๙" w:cs="TH SarabunIT๙"/>
          <w:sz w:val="32"/>
          <w:szCs w:val="32"/>
        </w:rPr>
        <w:t>ค</w:t>
      </w:r>
      <w:r w:rsidR="00453523" w:rsidRPr="003C4B52">
        <w:rPr>
          <w:rFonts w:ascii="TH SarabunIT๙" w:hAnsi="TH SarabunIT๙" w:cs="TH SarabunIT๙"/>
          <w:sz w:val="32"/>
          <w:szCs w:val="32"/>
        </w:rPr>
        <w:t>ู่</w:t>
      </w:r>
      <w:r w:rsidR="003C4B52" w:rsidRPr="003C4B52">
        <w:rPr>
          <w:rFonts w:ascii="TH SarabunIT๙" w:hAnsi="TH SarabunIT๙" w:cs="TH SarabunIT๙"/>
          <w:sz w:val="32"/>
          <w:szCs w:val="32"/>
          <w:cs/>
        </w:rPr>
        <w:t>มื</w:t>
      </w:r>
      <w:r w:rsidRPr="003C4B52">
        <w:rPr>
          <w:rFonts w:ascii="TH SarabunIT๙" w:hAnsi="TH SarabunIT๙" w:cs="TH SarabunIT๙"/>
          <w:sz w:val="32"/>
          <w:szCs w:val="32"/>
        </w:rPr>
        <w:t xml:space="preserve">อสำหรับประชาชน </w:t>
      </w:r>
      <w:r w:rsidR="003C4B52" w:rsidRPr="003C4B52">
        <w:rPr>
          <w:rFonts w:ascii="TH SarabunIT๙" w:hAnsi="TH SarabunIT๙" w:cs="TH SarabunIT๙"/>
          <w:sz w:val="32"/>
          <w:szCs w:val="32"/>
          <w:lang w:val="en-US"/>
        </w:rPr>
        <w:t>:</w:t>
      </w:r>
      <w:r w:rsidRPr="003C4B52">
        <w:rPr>
          <w:rFonts w:ascii="TH SarabunIT๙" w:hAnsi="TH SarabunIT๙" w:cs="TH SarabunIT๙"/>
          <w:sz w:val="32"/>
          <w:szCs w:val="32"/>
        </w:rPr>
        <w:t xml:space="preserve"> </w:t>
      </w:r>
      <w:r w:rsidRPr="003C4B52">
        <w:rPr>
          <w:rFonts w:ascii="TH SarabunIT๙" w:hAnsi="TH SarabunIT๙" w:cs="TH SarabunIT๙"/>
          <w:sz w:val="32"/>
          <w:szCs w:val="32"/>
        </w:rPr>
        <w:t>การลงทะเบียนและยื่นคำขอรับเงินเบี้ยยัง</w:t>
      </w:r>
      <w:r w:rsidR="003C4B52" w:rsidRPr="003C4B52">
        <w:rPr>
          <w:rFonts w:ascii="TH SarabunIT๙" w:hAnsi="TH SarabunIT๙" w:cs="TH SarabunIT๙"/>
          <w:sz w:val="32"/>
          <w:szCs w:val="32"/>
          <w:cs/>
        </w:rPr>
        <w:t>ชี</w:t>
      </w:r>
      <w:r w:rsidRPr="003C4B52">
        <w:rPr>
          <w:rFonts w:ascii="TH SarabunIT๙" w:hAnsi="TH SarabunIT๙" w:cs="TH SarabunIT๙"/>
          <w:sz w:val="32"/>
          <w:szCs w:val="32"/>
        </w:rPr>
        <w:t>พ</w:t>
      </w:r>
      <w:r w:rsidR="003C4B52" w:rsidRPr="003C4B52">
        <w:rPr>
          <w:rFonts w:ascii="TH SarabunIT๙" w:hAnsi="TH SarabunIT๙" w:cs="TH SarabunIT๙"/>
          <w:sz w:val="32"/>
          <w:szCs w:val="32"/>
          <w:cs/>
        </w:rPr>
        <w:t>ผู้</w:t>
      </w:r>
      <w:r w:rsidRPr="003C4B52">
        <w:rPr>
          <w:rFonts w:ascii="TH SarabunIT๙" w:hAnsi="TH SarabunIT๙" w:cs="TH SarabunIT๙"/>
          <w:sz w:val="32"/>
          <w:szCs w:val="32"/>
        </w:rPr>
        <w:t>สูงอายุ</w:t>
      </w:r>
      <w:bookmarkEnd w:id="0"/>
    </w:p>
    <w:p w14:paraId="2889A211" w14:textId="63D71822" w:rsidR="00453523" w:rsidRPr="003C4B52" w:rsidRDefault="00402097">
      <w:pPr>
        <w:pStyle w:val="a4"/>
        <w:pBdr>
          <w:bottom w:val="single" w:sz="4" w:space="0" w:color="auto"/>
        </w:pBdr>
        <w:spacing w:line="257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หน่วยงานที่ให้บริการ </w:t>
      </w:r>
      <w:r w:rsidR="003C4B52" w:rsidRPr="003C4B52">
        <w:rPr>
          <w:rFonts w:ascii="TH SarabunIT๙" w:hAnsi="TH SarabunIT๙" w:cs="TH SarabunIT๙"/>
          <w:sz w:val="28"/>
          <w:szCs w:val="28"/>
          <w:lang w:val="en-US"/>
        </w:rPr>
        <w:t>:</w:t>
      </w:r>
      <w:r w:rsidRPr="003C4B52">
        <w:rPr>
          <w:rFonts w:ascii="TH SarabunIT๙" w:hAnsi="TH SarabunIT๙" w:cs="TH SarabunIT๙"/>
          <w:sz w:val="28"/>
          <w:szCs w:val="28"/>
        </w:rPr>
        <w:t xml:space="preserve"> </w:t>
      </w:r>
      <w:r w:rsidRPr="003C4B52">
        <w:rPr>
          <w:rFonts w:ascii="TH SarabunIT๙" w:hAnsi="TH SarabunIT๙" w:cs="TH SarabunIT๙"/>
          <w:sz w:val="28"/>
          <w:szCs w:val="28"/>
        </w:rPr>
        <w:t>องค์การบริหารส่วนตำบลเสาเดียว อำเภอหนองหงส์ จังหวัดบุรีรัมย์ กระทรวงมหาดไทย</w:t>
      </w:r>
    </w:p>
    <w:p w14:paraId="431B359A" w14:textId="07BD046A" w:rsidR="00453523" w:rsidRPr="003C4B52" w:rsidRDefault="00402097">
      <w:pPr>
        <w:pStyle w:val="a4"/>
        <w:spacing w:after="760" w:line="276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หลักเกณฑ์'วิธีการ เงื่อนไข (ถ้ามี) ในการยื่นคำขอ </w:t>
      </w:r>
      <w:r w:rsidRPr="003C4B52">
        <w:rPr>
          <w:rFonts w:ascii="TH SarabunIT๙" w:hAnsi="TH SarabunIT๙" w:cs="TH SarabunIT๙"/>
          <w:sz w:val="28"/>
          <w:szCs w:val="28"/>
        </w:rPr>
        <w:t>และในการพิจารณาอ</w:t>
      </w:r>
      <w:r w:rsidR="003C4B52" w:rsidRPr="003C4B52">
        <w:rPr>
          <w:rFonts w:ascii="TH SarabunIT๙" w:hAnsi="TH SarabunIT๙" w:cs="TH SarabunIT๙"/>
          <w:sz w:val="28"/>
          <w:szCs w:val="28"/>
          <w:cs/>
        </w:rPr>
        <w:t>นุ</w:t>
      </w:r>
      <w:r w:rsidRPr="003C4B52">
        <w:rPr>
          <w:rFonts w:ascii="TH SarabunIT๙" w:hAnsi="TH SarabunIT๙" w:cs="TH SarabunIT๙"/>
          <w:sz w:val="28"/>
          <w:szCs w:val="28"/>
        </w:rPr>
        <w:t>ญาต</w:t>
      </w:r>
    </w:p>
    <w:p w14:paraId="05E41D1B" w14:textId="37B290F1" w:rsidR="00453523" w:rsidRPr="003C4B52" w:rsidRDefault="00402097">
      <w:pPr>
        <w:pStyle w:val="a4"/>
        <w:spacing w:after="760" w:line="257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</w:t>
      </w:r>
      <w:r w:rsidR="003C4B52" w:rsidRPr="003C4B52">
        <w:rPr>
          <w:rFonts w:ascii="TH SarabunIT๙" w:hAnsi="TH SarabunIT๙" w:cs="TH SarabunIT๙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 พ.ศ.</w:t>
      </w:r>
      <w:r w:rsidRPr="003C4B52">
        <w:rPr>
          <w:rFonts w:ascii="TH SarabunIT๙" w:hAnsi="TH SarabunIT๙" w:cs="TH SarabunIT๙"/>
          <w:sz w:val="28"/>
          <w:szCs w:val="28"/>
        </w:rPr>
        <w:br/>
      </w:r>
      <w:r w:rsidRPr="003C4B52">
        <w:rPr>
          <w:rFonts w:ascii="TH SarabunIT๙" w:hAnsi="TH SarabunIT๙" w:cs="TH SarabunIT๙"/>
          <w:sz w:val="28"/>
          <w:szCs w:val="28"/>
        </w:rPr>
        <w:t xml:space="preserve">2552 </w:t>
      </w:r>
      <w:r w:rsidRPr="003C4B52">
        <w:rPr>
          <w:rFonts w:ascii="TH SarabunIT๙" w:hAnsi="TH SarabunIT๙" w:cs="TH SarabunIT๙"/>
          <w:sz w:val="28"/>
          <w:szCs w:val="28"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</w:t>
      </w:r>
      <w:r w:rsidRPr="003C4B52">
        <w:rPr>
          <w:rFonts w:ascii="TH SarabunIT๙" w:hAnsi="TH SarabunIT๙" w:cs="TH SarabunIT๙"/>
          <w:sz w:val="28"/>
          <w:szCs w:val="28"/>
        </w:rPr>
        <w:br/>
        <w:t>คุณสมบัติครบถัวนมาลงทะเ</w:t>
      </w:r>
      <w:r w:rsidRPr="003C4B52">
        <w:rPr>
          <w:rFonts w:ascii="TH SarabunIT๙" w:hAnsi="TH SarabunIT๙" w:cs="TH SarabunIT๙"/>
          <w:sz w:val="28"/>
          <w:szCs w:val="28"/>
        </w:rPr>
        <w:t>บียน และยื่นคำขอรับเงินเ</w:t>
      </w:r>
      <w:r w:rsidR="003C4B52" w:rsidRPr="003C4B52">
        <w:rPr>
          <w:rFonts w:ascii="TH SarabunIT๙" w:hAnsi="TH SarabunIT๙" w:cs="TH SarabunIT๙"/>
          <w:sz w:val="28"/>
          <w:szCs w:val="28"/>
          <w:cs/>
        </w:rPr>
        <w:t>บี้</w:t>
      </w:r>
      <w:r w:rsidRPr="003C4B52">
        <w:rPr>
          <w:rFonts w:ascii="TH SarabunIT๙" w:hAnsi="TH SarabunIT๙" w:cs="TH SarabunIT๙"/>
          <w:sz w:val="28"/>
          <w:szCs w:val="28"/>
        </w:rPr>
        <w:t>ยยังชีพผู้สูงอายุด้วยตนเองต่อองค์กรปกครองส่วนท่องถิ่นที่ตนมี</w:t>
      </w:r>
      <w:r w:rsidRPr="003C4B52">
        <w:rPr>
          <w:rFonts w:ascii="TH SarabunIT๙" w:hAnsi="TH SarabunIT๙" w:cs="TH SarabunIT๙"/>
          <w:sz w:val="28"/>
          <w:szCs w:val="28"/>
        </w:rPr>
        <w:br/>
        <w:t>ภูมิลำเนา ณ ส่านักงานขององค์กรปกครองส่วนท่องถิ่นหรือสถานที่ที่องค์กรปกครองส่วนท่องถิ่นกำหนด</w:t>
      </w:r>
    </w:p>
    <w:p w14:paraId="1B3D4537" w14:textId="77777777" w:rsidR="00453523" w:rsidRPr="003C4B52" w:rsidRDefault="00402097" w:rsidP="003C4B52">
      <w:pPr>
        <w:pStyle w:val="a4"/>
        <w:spacing w:after="160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หลักเกณฑ์</w:t>
      </w:r>
    </w:p>
    <w:p w14:paraId="18950F7F" w14:textId="563DFC1E" w:rsidR="00453523" w:rsidRPr="003C4B52" w:rsidRDefault="00402097">
      <w:pPr>
        <w:pStyle w:val="a4"/>
        <w:numPr>
          <w:ilvl w:val="0"/>
          <w:numId w:val="1"/>
        </w:numPr>
        <w:tabs>
          <w:tab w:val="left" w:pos="552"/>
        </w:tabs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มีสัญชาติไทย</w:t>
      </w:r>
    </w:p>
    <w:p w14:paraId="29803DAD" w14:textId="01C3F942" w:rsidR="00453523" w:rsidRPr="003C4B52" w:rsidRDefault="00402097">
      <w:pPr>
        <w:pStyle w:val="a4"/>
        <w:numPr>
          <w:ilvl w:val="0"/>
          <w:numId w:val="1"/>
        </w:numPr>
        <w:tabs>
          <w:tab w:val="left" w:pos="571"/>
        </w:tabs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มีภูมิลำ</w:t>
      </w:r>
      <w:r w:rsidRPr="003C4B52">
        <w:rPr>
          <w:rFonts w:ascii="TH SarabunIT๙" w:hAnsi="TH SarabunIT๙" w:cs="TH SarabunIT๙"/>
          <w:sz w:val="28"/>
          <w:szCs w:val="28"/>
        </w:rPr>
        <w:t>เนาอยู่ในเขตองค์กรปกครองส่วนท่องถิ่นตามทะเบ</w:t>
      </w:r>
      <w:r w:rsidRPr="003C4B52">
        <w:rPr>
          <w:rFonts w:ascii="TH SarabunIT๙" w:hAnsi="TH SarabunIT๙" w:cs="TH SarabunIT๙"/>
          <w:sz w:val="28"/>
          <w:szCs w:val="28"/>
        </w:rPr>
        <w:t>ียนบ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3C4B52">
        <w:rPr>
          <w:rFonts w:ascii="TH SarabunIT๙" w:hAnsi="TH SarabunIT๙" w:cs="TH SarabunIT๙"/>
          <w:sz w:val="28"/>
          <w:szCs w:val="28"/>
        </w:rPr>
        <w:t>าน</w:t>
      </w:r>
    </w:p>
    <w:p w14:paraId="37CAD4B7" w14:textId="353446FD" w:rsidR="00453523" w:rsidRPr="003C4B52" w:rsidRDefault="00402097">
      <w:pPr>
        <w:pStyle w:val="a4"/>
        <w:numPr>
          <w:ilvl w:val="0"/>
          <w:numId w:val="1"/>
        </w:numPr>
        <w:tabs>
          <w:tab w:val="left" w:pos="571"/>
        </w:tabs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</w:t>
      </w:r>
    </w:p>
    <w:p w14:paraId="7B4F332A" w14:textId="3ADCAC9E" w:rsidR="00453523" w:rsidRPr="003C4B52" w:rsidRDefault="00402097">
      <w:pPr>
        <w:pStyle w:val="a4"/>
        <w:numPr>
          <w:ilvl w:val="0"/>
          <w:numId w:val="1"/>
        </w:numPr>
        <w:tabs>
          <w:tab w:val="left" w:pos="555"/>
        </w:tabs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ไม่เป็นผู้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ได้</w:t>
      </w:r>
      <w:r w:rsidRPr="003C4B52">
        <w:rPr>
          <w:rFonts w:ascii="TH SarabunIT๙" w:hAnsi="TH SarabunIT๙" w:cs="TH SarabunIT๙"/>
          <w:sz w:val="28"/>
          <w:szCs w:val="28"/>
        </w:rPr>
        <w:t>รับสวัสดิการหรือสิทธิประโยชน์อื่นใดจากหน่วยงานภาครัฐ รัฐวิสาหกิจ หรือองค์กรปกครอง</w:t>
      </w:r>
      <w:r w:rsidR="003C4B52" w:rsidRPr="003C4B52">
        <w:rPr>
          <w:rFonts w:ascii="TH SarabunIT๙" w:hAnsi="TH SarabunIT๙" w:cs="TH SarabunIT๙"/>
          <w:sz w:val="28"/>
          <w:szCs w:val="28"/>
        </w:rPr>
        <w:t>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3C4B52" w:rsidRPr="003C4B52">
        <w:rPr>
          <w:rFonts w:ascii="TH SarabunIT๙" w:hAnsi="TH SarabunIT๙" w:cs="TH SarabunIT๙"/>
          <w:sz w:val="28"/>
          <w:szCs w:val="28"/>
        </w:rPr>
        <w:t>องถิ่น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3C4B52">
        <w:rPr>
          <w:rFonts w:ascii="TH SarabunIT๙" w:hAnsi="TH SarabunIT๙" w:cs="TH SarabunIT๙"/>
          <w:sz w:val="28"/>
          <w:szCs w:val="28"/>
        </w:rPr>
        <w:t>ได้แก่</w:t>
      </w:r>
      <w:r w:rsidRPr="003C4B52">
        <w:rPr>
          <w:rFonts w:ascii="TH SarabunIT๙" w:hAnsi="TH SarabunIT๙" w:cs="TH SarabunIT๙"/>
          <w:sz w:val="28"/>
          <w:szCs w:val="28"/>
        </w:rPr>
        <w:br/>
        <w:t>ผู้รับบำนาญ เบี้ย</w:t>
      </w:r>
      <w:r w:rsidRPr="003C4B52">
        <w:rPr>
          <w:rFonts w:ascii="TH SarabunIT๙" w:hAnsi="TH SarabunIT๙" w:cs="TH SarabunIT๙"/>
          <w:sz w:val="28"/>
          <w:szCs w:val="28"/>
        </w:rPr>
        <w:t>หวัดบำนาญพิเศษ หรือเงินอื่นใดในลักษณะเดียวถัน ผู้สูงอายุที่อยู่ในสถานสงเคราะห์ของรัฐหรือองค์กร</w:t>
      </w:r>
      <w:r w:rsidRPr="003C4B52">
        <w:rPr>
          <w:rFonts w:ascii="TH SarabunIT๙" w:hAnsi="TH SarabunIT๙" w:cs="TH SarabunIT๙"/>
          <w:sz w:val="28"/>
          <w:szCs w:val="28"/>
        </w:rPr>
        <w:br/>
        <w:t>ปกครองส่วนท่องถิ่น ผู้ใ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รับเงินเดือน ค่าตอบแทน รายไ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ประจำ หรือผลประโยชน์อย่างอื่นที่รัฐหรือองค์กรปกครองส่วน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</w:t>
      </w:r>
      <w:r w:rsidRPr="003C4B52">
        <w:rPr>
          <w:rFonts w:ascii="TH SarabunIT๙" w:hAnsi="TH SarabunIT๙" w:cs="TH SarabunIT๙"/>
          <w:sz w:val="28"/>
          <w:szCs w:val="28"/>
        </w:rPr>
        <w:br/>
        <w:t>จัดให้เป็นประจำ ยกเวนผู้พิการและผู้ป่วยเอ</w:t>
      </w:r>
      <w:r w:rsidRPr="003C4B52">
        <w:rPr>
          <w:rFonts w:ascii="TH SarabunIT๙" w:hAnsi="TH SarabunIT๙" w:cs="TH SarabunIT๙"/>
          <w:sz w:val="28"/>
          <w:szCs w:val="28"/>
        </w:rPr>
        <w:t>ดส์ตามระเบียบกระทรวงมหาดไทย ว่าด้วยการจ่ายเงินสงเคราะห์เพื่อการยังชีพของ</w:t>
      </w:r>
      <w:r w:rsidRPr="003C4B52">
        <w:rPr>
          <w:rFonts w:ascii="TH SarabunIT๙" w:hAnsi="TH SarabunIT๙" w:cs="TH SarabunIT๙"/>
          <w:sz w:val="28"/>
          <w:szCs w:val="28"/>
        </w:rPr>
        <w:br/>
        <w:t>องค์กรปกครอง</w:t>
      </w:r>
      <w:r w:rsidR="003C4B52" w:rsidRPr="003C4B52">
        <w:rPr>
          <w:rFonts w:ascii="TH SarabunIT๙" w:hAnsi="TH SarabunIT๙" w:cs="TH SarabunIT๙"/>
          <w:sz w:val="28"/>
          <w:szCs w:val="28"/>
        </w:rPr>
        <w:t>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3C4B52" w:rsidRPr="003C4B52">
        <w:rPr>
          <w:rFonts w:ascii="TH SarabunIT๙" w:hAnsi="TH SarabunIT๙" w:cs="TH SarabunIT๙"/>
          <w:sz w:val="28"/>
          <w:szCs w:val="28"/>
        </w:rPr>
        <w:t>องถิ่น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3C4B52">
        <w:rPr>
          <w:rFonts w:ascii="TH SarabunIT๙" w:hAnsi="TH SarabunIT๙" w:cs="TH SarabunIT๙"/>
          <w:sz w:val="28"/>
          <w:szCs w:val="28"/>
        </w:rPr>
        <w:t xml:space="preserve">พ.ศ. </w:t>
      </w:r>
      <w:r w:rsidRPr="003C4B52">
        <w:rPr>
          <w:rFonts w:ascii="TH SarabunIT๙" w:hAnsi="TH SarabunIT๙" w:cs="TH SarabunIT๙"/>
          <w:sz w:val="28"/>
          <w:szCs w:val="28"/>
        </w:rPr>
        <w:t>2548</w:t>
      </w:r>
    </w:p>
    <w:p w14:paraId="286AC56D" w14:textId="77777777" w:rsidR="00453523" w:rsidRPr="003C4B52" w:rsidRDefault="00402097">
      <w:pPr>
        <w:pStyle w:val="a4"/>
        <w:spacing w:line="257" w:lineRule="auto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</w:t>
      </w:r>
      <w:r w:rsidRPr="003C4B52">
        <w:rPr>
          <w:rFonts w:ascii="TH SarabunIT๙" w:hAnsi="TH SarabunIT๙" w:cs="TH SarabunIT๙"/>
          <w:sz w:val="28"/>
          <w:szCs w:val="28"/>
        </w:rPr>
        <w:br/>
      </w:r>
      <w:r w:rsidRPr="003C4B52">
        <w:rPr>
          <w:rFonts w:ascii="TH SarabunIT๙" w:hAnsi="TH SarabunIT๙" w:cs="TH SarabunIT๙"/>
          <w:sz w:val="28"/>
          <w:szCs w:val="28"/>
        </w:rPr>
        <w:t>วิธีใดวิธีหนึ่ง ดังต่อไปนี้</w:t>
      </w:r>
    </w:p>
    <w:p w14:paraId="2324A11E" w14:textId="416112C2" w:rsidR="00453523" w:rsidRPr="003C4B52" w:rsidRDefault="00402097">
      <w:pPr>
        <w:pStyle w:val="a4"/>
        <w:numPr>
          <w:ilvl w:val="0"/>
          <w:numId w:val="2"/>
        </w:numPr>
        <w:tabs>
          <w:tab w:val="left" w:pos="712"/>
        </w:tabs>
        <w:ind w:firstLine="44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.</w:t>
      </w:r>
      <w:r w:rsidRPr="003C4B52">
        <w:rPr>
          <w:rFonts w:ascii="TH SarabunIT๙" w:hAnsi="TH SarabunIT๙" w:cs="TH SarabunIT๙"/>
          <w:sz w:val="28"/>
          <w:szCs w:val="28"/>
        </w:rPr>
        <w:t>รับเงินสดด้วยตนเอง หรือรับเงินสดโดยบุคคลที่ไ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รับมอบอำนาจจากผู้มีสิทธิ</w:t>
      </w:r>
    </w:p>
    <w:p w14:paraId="4F45D06B" w14:textId="790CE1FB" w:rsidR="00453523" w:rsidRPr="003C4B52" w:rsidRDefault="00402097">
      <w:pPr>
        <w:pStyle w:val="a4"/>
        <w:numPr>
          <w:ilvl w:val="0"/>
          <w:numId w:val="2"/>
        </w:numPr>
        <w:tabs>
          <w:tab w:val="left" w:pos="733"/>
        </w:tabs>
        <w:spacing w:after="500" w:line="262" w:lineRule="auto"/>
        <w:ind w:firstLine="44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.</w:t>
      </w:r>
      <w:r w:rsidRPr="003C4B52">
        <w:rPr>
          <w:rFonts w:ascii="TH SarabunIT๙" w:hAnsi="TH SarabunIT๙" w:cs="TH SarabunIT๙"/>
          <w:sz w:val="28"/>
          <w:szCs w:val="28"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รับมอบอำนาจ</w:t>
      </w:r>
      <w:r w:rsidRPr="003C4B52">
        <w:rPr>
          <w:rFonts w:ascii="TH SarabunIT๙" w:hAnsi="TH SarabunIT๙" w:cs="TH SarabunIT๙"/>
          <w:sz w:val="28"/>
          <w:szCs w:val="28"/>
        </w:rPr>
        <w:br/>
        <w:t>จากผู้มีสิทธิ</w:t>
      </w:r>
    </w:p>
    <w:p w14:paraId="44596E84" w14:textId="77777777" w:rsidR="00453523" w:rsidRPr="003C4B52" w:rsidRDefault="00402097">
      <w:pPr>
        <w:pStyle w:val="a4"/>
        <w:spacing w:after="500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วิธีการ</w:t>
      </w:r>
    </w:p>
    <w:p w14:paraId="35F18908" w14:textId="6D58379A" w:rsidR="00453523" w:rsidRPr="003C4B52" w:rsidRDefault="00402097">
      <w:pPr>
        <w:pStyle w:val="a4"/>
        <w:numPr>
          <w:ilvl w:val="0"/>
          <w:numId w:val="3"/>
        </w:numPr>
        <w:tabs>
          <w:tab w:val="left" w:pos="598"/>
        </w:tabs>
        <w:ind w:firstLine="3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.</w:t>
      </w:r>
      <w:r w:rsidRPr="003C4B52">
        <w:rPr>
          <w:rFonts w:ascii="TH SarabunIT๙" w:hAnsi="TH SarabunIT๙" w:cs="TH SarabunIT๙"/>
          <w:sz w:val="28"/>
          <w:szCs w:val="28"/>
        </w:rPr>
        <w:t>ผู้ที่จะมีสิทธิรับเงินเบี้ยยังชีพผู้สูงอายุในปีงบประมา</w:t>
      </w:r>
      <w:r w:rsidRPr="003C4B52">
        <w:rPr>
          <w:rFonts w:ascii="TH SarabunIT๙" w:hAnsi="TH SarabunIT๙" w:cs="TH SarabunIT๙"/>
          <w:sz w:val="28"/>
          <w:szCs w:val="28"/>
        </w:rPr>
        <w:t>ณถัดไป ยื่นคำขอตามแบบพรีอมเอกสารหลักฐานต่อองค์กรปกครอง</w:t>
      </w:r>
      <w:r w:rsidRPr="003C4B52">
        <w:rPr>
          <w:rFonts w:ascii="TH SarabunIT๙" w:hAnsi="TH SarabunIT๙" w:cs="TH SarabunIT๙"/>
          <w:sz w:val="28"/>
          <w:szCs w:val="28"/>
        </w:rPr>
        <w:br/>
        <w:t>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 ณ สถานที่และภายในระยะเวลาที่องค์กรปกครองส่วน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องถิ่นประกาศกำหนดด้วยตนเอง หรือมอบอำนาจให้ผู้อื่น</w:t>
      </w:r>
      <w:r w:rsidRPr="003C4B52">
        <w:rPr>
          <w:rFonts w:ascii="TH SarabunIT๙" w:hAnsi="TH SarabunIT๙" w:cs="TH SarabunIT๙"/>
          <w:sz w:val="28"/>
          <w:szCs w:val="28"/>
        </w:rPr>
        <w:br/>
        <w:t>ดำเนินการได้</w:t>
      </w:r>
    </w:p>
    <w:p w14:paraId="0E22D1E6" w14:textId="1F31E8B4" w:rsidR="00453523" w:rsidRPr="003C4B52" w:rsidRDefault="00402097">
      <w:pPr>
        <w:pStyle w:val="a4"/>
        <w:numPr>
          <w:ilvl w:val="0"/>
          <w:numId w:val="3"/>
        </w:numPr>
        <w:tabs>
          <w:tab w:val="left" w:pos="603"/>
        </w:tabs>
        <w:spacing w:line="257" w:lineRule="auto"/>
        <w:ind w:firstLine="3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lastRenderedPageBreak/>
        <w:t>.</w:t>
      </w:r>
      <w:r w:rsidRPr="003C4B52">
        <w:rPr>
          <w:rFonts w:ascii="TH SarabunIT๙" w:hAnsi="TH SarabunIT๙" w:cs="TH SarabunIT๙"/>
          <w:sz w:val="28"/>
          <w:szCs w:val="28"/>
        </w:rPr>
        <w:t>กรณีผู้สูงอายุที่ไ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รับเงินเบี้ยยังชีพผู้สูงอายุจากองค์กรปกครอง</w:t>
      </w:r>
      <w:r w:rsidR="003C4B52" w:rsidRPr="003C4B52">
        <w:rPr>
          <w:rFonts w:ascii="TH SarabunIT๙" w:hAnsi="TH SarabunIT๙" w:cs="TH SarabunIT๙"/>
          <w:sz w:val="28"/>
          <w:szCs w:val="28"/>
        </w:rPr>
        <w:t>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="003C4B52" w:rsidRPr="003C4B52">
        <w:rPr>
          <w:rFonts w:ascii="TH SarabunIT๙" w:hAnsi="TH SarabunIT๙" w:cs="TH SarabunIT๙"/>
          <w:sz w:val="28"/>
          <w:szCs w:val="28"/>
        </w:rPr>
        <w:t>องถิ่น</w:t>
      </w:r>
      <w:r w:rsidRPr="003C4B52">
        <w:rPr>
          <w:rFonts w:ascii="TH SarabunIT๙" w:hAnsi="TH SarabunIT๙" w:cs="TH SarabunIT๙"/>
          <w:sz w:val="28"/>
          <w:szCs w:val="28"/>
        </w:rPr>
        <w:t>ในปีงบประมาณที่ผ่านมา ให้ถือว่าเป็นผู้ได้</w:t>
      </w:r>
      <w:r w:rsidRPr="003C4B52">
        <w:rPr>
          <w:rFonts w:ascii="TH SarabunIT๙" w:hAnsi="TH SarabunIT๙" w:cs="TH SarabunIT๙"/>
          <w:sz w:val="28"/>
          <w:szCs w:val="28"/>
        </w:rPr>
        <w:br/>
        <w:t>ลงทะเบียน และยื่นคำขอรับเบี้ยยังชีพผู้สูงอายุตามระเบียบนี้แล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3C4B52">
        <w:rPr>
          <w:rFonts w:ascii="TH SarabunIT๙" w:hAnsi="TH SarabunIT๙" w:cs="TH SarabunIT๙"/>
          <w:sz w:val="28"/>
          <w:szCs w:val="28"/>
        </w:rPr>
        <w:t>ว</w:t>
      </w:r>
    </w:p>
    <w:p w14:paraId="68DB1DCC" w14:textId="2AA26880" w:rsidR="00453523" w:rsidRPr="003C4B52" w:rsidRDefault="00402097">
      <w:pPr>
        <w:pStyle w:val="a4"/>
        <w:numPr>
          <w:ilvl w:val="0"/>
          <w:numId w:val="3"/>
        </w:numPr>
        <w:tabs>
          <w:tab w:val="left" w:pos="432"/>
        </w:tabs>
        <w:spacing w:after="1000"/>
        <w:ind w:firstLine="3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.</w:t>
      </w:r>
      <w:r w:rsidRPr="003C4B52">
        <w:rPr>
          <w:rFonts w:ascii="TH SarabunIT๙" w:hAnsi="TH SarabunIT๙" w:cs="TH SarabunIT๙"/>
          <w:sz w:val="28"/>
          <w:szCs w:val="28"/>
        </w:rPr>
        <w:t>กรณีผู้สูงอายุที่มีสิทธิไ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ด้</w:t>
      </w:r>
      <w:r w:rsidRPr="003C4B52">
        <w:rPr>
          <w:rFonts w:ascii="TH SarabunIT๙" w:hAnsi="TH SarabunIT๙" w:cs="TH SarabunIT๙"/>
          <w:sz w:val="28"/>
          <w:szCs w:val="28"/>
        </w:rPr>
        <w:t>รับเบี้ยยังชีพย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้</w:t>
      </w:r>
      <w:r w:rsidRPr="003C4B52">
        <w:rPr>
          <w:rFonts w:ascii="TH SarabunIT๙" w:hAnsi="TH SarabunIT๙" w:cs="TH SarabunIT๙"/>
          <w:sz w:val="28"/>
          <w:szCs w:val="28"/>
        </w:rPr>
        <w:t>ายที่อยู่ และยังประสงค์จะรับเงิ</w:t>
      </w:r>
      <w:r w:rsidRPr="003C4B52">
        <w:rPr>
          <w:rFonts w:ascii="TH SarabunIT๙" w:hAnsi="TH SarabunIT๙" w:cs="TH SarabunIT๙"/>
          <w:sz w:val="28"/>
          <w:szCs w:val="28"/>
        </w:rPr>
        <w:t>นเบี้ยยังชีพผู้สูงอายุ ต้องไปแ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จ้</w:t>
      </w:r>
      <w:r w:rsidRPr="003C4B52">
        <w:rPr>
          <w:rFonts w:ascii="TH SarabunIT๙" w:hAnsi="TH SarabunIT๙" w:cs="TH SarabunIT๙"/>
          <w:sz w:val="28"/>
          <w:szCs w:val="28"/>
        </w:rPr>
        <w:t>งต่อองค์กรปกครอง</w:t>
      </w:r>
      <w:r w:rsidRPr="003C4B52">
        <w:rPr>
          <w:rFonts w:ascii="TH SarabunIT๙" w:hAnsi="TH SarabunIT๙" w:cs="TH SarabunIT๙"/>
          <w:sz w:val="28"/>
          <w:szCs w:val="28"/>
        </w:rPr>
        <w:br w:type="page"/>
      </w:r>
      <w:r w:rsidRPr="003C4B52">
        <w:rPr>
          <w:rFonts w:ascii="TH SarabunIT๙" w:hAnsi="TH SarabunIT๙" w:cs="TH SarabunIT๙"/>
          <w:sz w:val="28"/>
          <w:szCs w:val="28"/>
        </w:rPr>
        <w:lastRenderedPageBreak/>
        <w:t>ส่วน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 xml:space="preserve">องถิ่นแห่งใหม่ที่ตน 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ย้า</w:t>
      </w:r>
      <w:r w:rsidRPr="003C4B52">
        <w:rPr>
          <w:rFonts w:ascii="TH SarabunIT๙" w:hAnsi="TH SarabunIT๙" w:cs="TH SarabunIT๙"/>
          <w:sz w:val="28"/>
          <w:szCs w:val="28"/>
        </w:rPr>
        <w:t>ยไป</w:t>
      </w:r>
    </w:p>
    <w:p w14:paraId="3913129F" w14:textId="77777777" w:rsidR="00453523" w:rsidRPr="003C4B52" w:rsidRDefault="00402097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ซ่องทางการให้บริการ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5"/>
        <w:gridCol w:w="4694"/>
      </w:tblGrid>
      <w:tr w:rsidR="00453523" w:rsidRPr="003C4B52" w14:paraId="4E24ACEB" w14:textId="77777777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E2CBD" w14:textId="338FB957" w:rsidR="00453523" w:rsidRPr="003C4B52" w:rsidRDefault="00402097">
            <w:pPr>
              <w:pStyle w:val="Other0"/>
              <w:spacing w:after="0" w:line="269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สถานที่ให้บริกา</w:t>
            </w:r>
            <w:r w:rsidRPr="003C4B5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ร</w:t>
            </w:r>
          </w:p>
          <w:p w14:paraId="39C7135F" w14:textId="28AD11D7" w:rsidR="00453523" w:rsidRPr="003C4B52" w:rsidRDefault="00402097">
            <w:pPr>
              <w:pStyle w:val="Other0"/>
              <w:spacing w:after="0" w:line="269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องค์การบริหารส่วนตำบลเสาเดียว เลขที155 ม.5 ต. เสาเดียว อ.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หนองหงส์จ.บุรีรัมย์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044 186274-5/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ติ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ดต่อด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วย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ตนเอง ณ หน่วยงาน</w:t>
            </w:r>
          </w:p>
          <w:p w14:paraId="253EECA5" w14:textId="77777777" w:rsidR="00453523" w:rsidRPr="003C4B52" w:rsidRDefault="00402097">
            <w:pPr>
              <w:pStyle w:val="Other0"/>
              <w:spacing w:after="0" w:line="269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หมายเหตุ-. {ระยะเวลาเปีดโห่'บริการ1 -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 30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พฤศจิกายน ของ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ทุกมี))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3434" w14:textId="1B521DF7" w:rsidR="00453523" w:rsidRPr="003C4B52" w:rsidRDefault="00402097">
            <w:pPr>
              <w:pStyle w:val="Other0"/>
              <w:spacing w:after="0" w:line="276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‘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ระยะ</w:t>
            </w:r>
            <w:r w:rsidRPr="003C4B52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เวลาเมีดให้'บริกา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 เปีด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บริการวัน จันทร์ถึง วัน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ศุกร์{ยกเว้นวันหยุดที่ทางราขการกำหนด) ตั้งแต่เวลา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08:30 - 16:30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. {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มีพักเที่ยง)</w:t>
            </w:r>
          </w:p>
        </w:tc>
      </w:tr>
    </w:tbl>
    <w:p w14:paraId="700AA14A" w14:textId="77777777" w:rsidR="00453523" w:rsidRPr="003C4B52" w:rsidRDefault="00453523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62DA7FA1" w14:textId="77777777" w:rsidR="00453523" w:rsidRPr="003C4B52" w:rsidRDefault="00402097">
      <w:pPr>
        <w:pStyle w:val="a4"/>
        <w:spacing w:after="200" w:line="271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ขั้นตอน ระยะเวลา </w:t>
      </w:r>
      <w:r w:rsidRPr="003C4B52">
        <w:rPr>
          <w:rFonts w:ascii="TH SarabunIT๙" w:hAnsi="TH SarabunIT๙" w:cs="TH SarabunIT๙"/>
          <w:sz w:val="28"/>
          <w:szCs w:val="28"/>
        </w:rPr>
        <w:t>และส่วนงานที่ริบผิด'ชอบ</w:t>
      </w:r>
      <w:r w:rsidRPr="003C4B52">
        <w:rPr>
          <w:rFonts w:ascii="TH SarabunIT๙" w:hAnsi="TH SarabunIT๙" w:cs="TH SarabunIT๙"/>
          <w:sz w:val="28"/>
          <w:szCs w:val="28"/>
        </w:rPr>
        <w:br/>
        <w:t xml:space="preserve">ระยะเวลาในการดำเนินการรวม ะ </w:t>
      </w:r>
      <w:r w:rsidRPr="003C4B52">
        <w:rPr>
          <w:rFonts w:ascii="TH SarabunIT๙" w:hAnsi="TH SarabunIT๙" w:cs="TH SarabunIT๙"/>
          <w:sz w:val="28"/>
          <w:szCs w:val="28"/>
        </w:rPr>
        <w:t xml:space="preserve">30 </w:t>
      </w:r>
      <w:r w:rsidRPr="003C4B52">
        <w:rPr>
          <w:rFonts w:ascii="TH SarabunIT๙" w:hAnsi="TH SarabunIT๙" w:cs="TH SarabunIT๙"/>
          <w:sz w:val="28"/>
          <w:szCs w:val="28"/>
        </w:rPr>
        <w:t>นาที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285"/>
        <w:gridCol w:w="1766"/>
        <w:gridCol w:w="2184"/>
      </w:tblGrid>
      <w:tr w:rsidR="00453523" w:rsidRPr="003C4B52" w14:paraId="582C5E9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F251E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FE3BD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09C9A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4C312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ส่วนที่ริบผิด'ชอบ</w:t>
            </w:r>
          </w:p>
        </w:tc>
      </w:tr>
      <w:tr w:rsidR="00453523" w:rsidRPr="003C4B52" w14:paraId="0A4EA95F" w14:textId="77777777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55A30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1B808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การตรวจสอบเอกสาร</w:t>
            </w:r>
          </w:p>
          <w:p w14:paraId="5E8DE784" w14:textId="60D1D5B2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ผู้ที่ประสงค์จะขอรับเบี้ยยังชีพผู้สูงอายุ ในปีงบประมาณถัดไป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หรือผู้รับมอบอำนาจ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ยื่นคำขอพ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อมเอกสารหลักฐาน และ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เจ่าหนาที่ตรวจสอบคำร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องขอลงทะเบียน และเอกสารหลักฐาน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ประกอบ</w:t>
            </w:r>
          </w:p>
          <w:p w14:paraId="04F7A047" w14:textId="77777777" w:rsidR="00453523" w:rsidRPr="003C4B52" w:rsidRDefault="00402097">
            <w:pPr>
              <w:pStyle w:val="Other0"/>
              <w:spacing w:after="0" w:line="269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ะ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นาที{ระบุระยะเวลาที่ให้บริการ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จริง)</w:t>
            </w:r>
          </w:p>
          <w:p w14:paraId="2ACC77CB" w14:textId="77777777" w:rsidR="00453523" w:rsidRPr="003C4B52" w:rsidRDefault="00402097">
            <w:pPr>
              <w:pStyle w:val="Other0"/>
              <w:spacing w:after="0" w:line="269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หน่วยงานผิรับผิดขอบ องค์การบริหารส่วนตำบลเสาเดียว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เลขที่155 ม.5 ต. เสาเดียวอ. หนองหงส์จ.บุรีรัม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ย์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31204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044 186274-5))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C82D6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20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40849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กรมสิ่งเสริมการปกครอง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ฟองลิ่น</w:t>
            </w:r>
          </w:p>
        </w:tc>
      </w:tr>
      <w:tr w:rsidR="00453523" w:rsidRPr="003C4B52" w14:paraId="1BE3899E" w14:textId="77777777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46015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A6AC71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การพิจารณา</w:t>
            </w:r>
          </w:p>
          <w:p w14:paraId="33324856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ออกใบรับลงทะเบียนตามแบบยื่นคำขอลงทะเบียนให้</w:t>
            </w:r>
          </w:p>
          <w:p w14:paraId="2B0DEA8D" w14:textId="77777777" w:rsidR="00453523" w:rsidRPr="003C4B52" w:rsidRDefault="00402097">
            <w:pPr>
              <w:pStyle w:val="Other0"/>
              <w:spacing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ผู้ขอลงทะเบียนหรือผู้รับมอบอำนาจ</w:t>
            </w:r>
          </w:p>
          <w:p w14:paraId="4FEBFEDC" w14:textId="77777777" w:rsidR="00453523" w:rsidRPr="003C4B52" w:rsidRDefault="00402097">
            <w:pPr>
              <w:pStyle w:val="Other0"/>
              <w:spacing w:after="0" w:line="271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{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หมายเหตุ-.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 (1.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ระยะเวลา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ะ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นาที{ระบุระยะเวลาที่โห่.'บริการ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จริง)</w:t>
            </w:r>
          </w:p>
          <w:p w14:paraId="2B9D1D62" w14:textId="77777777" w:rsidR="00453523" w:rsidRPr="003C4B52" w:rsidRDefault="00402097">
            <w:pPr>
              <w:pStyle w:val="Other0"/>
              <w:spacing w:after="0" w:line="271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หน่วยงานผิรับผิดขอบ องค์การบริหารส่วนตำบลเสาเดียว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เลขที่155 ม.5 ต. เสาเดียวอ. หนองหงส์จ.บุรีรัมย์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31204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044 186274-5))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7CFBD0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นาที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31C7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กรมสิ่งเสริมการปกครอง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ฟองลิ่น</w:t>
            </w:r>
          </w:p>
        </w:tc>
      </w:tr>
    </w:tbl>
    <w:p w14:paraId="03234293" w14:textId="77777777" w:rsidR="00453523" w:rsidRPr="003C4B52" w:rsidRDefault="00453523">
      <w:pPr>
        <w:spacing w:after="199" w:line="1" w:lineRule="exact"/>
        <w:rPr>
          <w:rFonts w:ascii="TH SarabunIT๙" w:hAnsi="TH SarabunIT๙" w:cs="TH SarabunIT๙"/>
          <w:sz w:val="28"/>
          <w:szCs w:val="28"/>
        </w:rPr>
      </w:pPr>
    </w:p>
    <w:p w14:paraId="7ABDC283" w14:textId="77777777" w:rsidR="00453523" w:rsidRPr="003C4B52" w:rsidRDefault="00402097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รายการเอกสาร หลักฐานประกอบ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453523" w:rsidRPr="003C4B52" w14:paraId="30AC04E0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C15E0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00DB7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ข้อเอกสาร จำนวน และรายละเอียดเพิ่มเดิม (ถ้ามี)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E910" w14:textId="1A7C389A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หน่วยงานภาคร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ฐผู้ออกเอกสาร</w:t>
            </w:r>
          </w:p>
        </w:tc>
      </w:tr>
      <w:tr w:rsidR="00453523" w:rsidRPr="003C4B52" w14:paraId="24505C76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3CBBB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EBB448" w14:textId="620FFA14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บัตรประจำตัวประชาชนหร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อบัตรอีนที่ออกให้เดยหน่วยงานของร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ฐ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ที่มีรูปถ่ายพร้อมสำเนา</w:t>
            </w:r>
          </w:p>
          <w:p w14:paraId="266FDE7D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2CB71AF5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0791EFAA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40B41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3523" w:rsidRPr="003C4B52" w14:paraId="7C23E4A0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7D5E9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62A93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ทะเบียนบ้านพร้อมสำเนา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7A2C4EEC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หมายเหดุ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A7F4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3523" w:rsidRPr="003C4B52" w14:paraId="414A6548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6B5AE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3)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7488E4" w14:textId="7B20BB86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สม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ดบัญ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ชี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เงิ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ฝากธนาคารพร้อมสำเนา (กรณีที่ผู้ขอริบเงินเบี้ยยัง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ซีพ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ผู้ปร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ะสงค์ขอริบเงินเบี้ยยังชีพผู้สูงอายุประส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งค์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ขอริบเงินเบี้ย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ยังชีพัผู้สูงอายุผ่านธนาคาร)</w:t>
            </w:r>
          </w:p>
          <w:p w14:paraId="05B43A8B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A44F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5E1C5B4A" w14:textId="77777777" w:rsidR="00453523" w:rsidRPr="003C4B52" w:rsidRDefault="00402097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5952"/>
        <w:gridCol w:w="3288"/>
      </w:tblGrid>
      <w:tr w:rsidR="00453523" w:rsidRPr="003C4B52" w14:paraId="0FCF0258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70173" w14:textId="77777777" w:rsidR="00453523" w:rsidRPr="003C4B52" w:rsidRDefault="00402097">
            <w:pPr>
              <w:pStyle w:val="Other0"/>
              <w:spacing w:after="0" w:line="240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lastRenderedPageBreak/>
              <w:t>ลำดับ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F4AE8" w14:textId="77777777" w:rsidR="00453523" w:rsidRPr="003C4B52" w:rsidRDefault="00402097">
            <w:pPr>
              <w:pStyle w:val="Other0"/>
              <w:spacing w:after="0" w:line="240" w:lineRule="auto"/>
              <w:ind w:firstLine="76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ชื่อเอกสาร จำนวน และรายละเอียดเพิ่มเดิม (ค้ามี)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6D9D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หน่วยงานภาคร้ฐผู้ออกเอกสาร</w:t>
            </w:r>
          </w:p>
        </w:tc>
      </w:tr>
      <w:tr w:rsidR="00453523" w:rsidRPr="003C4B52" w14:paraId="67D67F44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9A970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5DB66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หมายเหคุ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83E3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3523" w:rsidRPr="003C4B52" w14:paraId="1A61B168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DD51CF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4)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84094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หนังสือมอบอำนาจ (กรณีมอบอำนาจให้ดำเนินการแทน)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76F22117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0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ฉบับ</w:t>
            </w:r>
          </w:p>
          <w:p w14:paraId="41EC5974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098C6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3523" w:rsidRPr="003C4B52" w14:paraId="3BEA1541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DFB594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5)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5BD98" w14:textId="0CA8D0DC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บัตรประจำตัวประชาชนหร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อบัตรอีนที่ออกให้เดยหน่วยงานของร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ฐ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ที่มีรูปถ่ายพร้อมสำเนาของผู้ร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บมอบอำนาจ (กรณีมอบอำนาจให้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ดำเน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นการแทน)</w:t>
            </w:r>
          </w:p>
          <w:p w14:paraId="3B8726FE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4AEFAFA5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683230D2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7C6FF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53523" w:rsidRPr="003C4B52" w14:paraId="3A76311E" w14:textId="77777777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E38AE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6)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12B6C" w14:textId="355EC67B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สม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ดบัญ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ชี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เงิ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ฝากธนาคารพร้อมสำเนาของผู้ริบมอบอำนาจ (กรณีผู้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ขอ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บเง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ิ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นเบี้ยยังชีพผู้ประสงค์ขอริบเงินเบี้ยยังชีพผู้สูงอายุประสงค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>ขอริบเงินเบี้ยยังชีพ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</w:t>
            </w:r>
            <w:bookmarkStart w:id="1" w:name="_GoBack"/>
            <w:bookmarkEnd w:id="1"/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สูงอายุผ่านธนาคารของผู้ริบมอบอำ'นำจ)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  <w:t xml:space="preserve">ฉบับจริง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31BBC1A0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สำเนา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ชุด</w:t>
            </w:r>
          </w:p>
          <w:p w14:paraId="0AFFE67A" w14:textId="77777777" w:rsidR="00453523" w:rsidRPr="003C4B52" w:rsidRDefault="00402097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 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9783" w14:textId="77777777" w:rsidR="00453523" w:rsidRPr="003C4B52" w:rsidRDefault="00453523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3470C09" w14:textId="77777777" w:rsidR="00453523" w:rsidRPr="003C4B52" w:rsidRDefault="00402097">
      <w:pPr>
        <w:spacing w:line="1" w:lineRule="exact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26D724B" wp14:editId="3BC654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612.pt;height:792.pt;z-index:-251658240;mso-position-horizontal-relative:page;mso-position-vertical-relative:page;z-index:-251658752" fillcolor="#FEFEFE" stroked="f"/>
            </w:pict>
          </mc:Fallback>
        </mc:AlternateContent>
      </w:r>
    </w:p>
    <w:p w14:paraId="37A5A1B1" w14:textId="77777777" w:rsidR="00453523" w:rsidRPr="003C4B52" w:rsidRDefault="00402097">
      <w:pPr>
        <w:pStyle w:val="Tablecaption0"/>
        <w:ind w:left="96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ค่าธรรมเนียม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867"/>
        <w:gridCol w:w="3514"/>
      </w:tblGrid>
      <w:tr w:rsidR="00453523" w:rsidRPr="003C4B52" w14:paraId="28630C12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8D6C5" w14:textId="77777777" w:rsidR="00453523" w:rsidRPr="003C4B52" w:rsidRDefault="00402097">
            <w:pPr>
              <w:pStyle w:val="Other0"/>
              <w:spacing w:after="0" w:line="240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ลำดับ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</w:tcPr>
          <w:p w14:paraId="67942ABE" w14:textId="77777777" w:rsidR="00453523" w:rsidRPr="003C4B52" w:rsidRDefault="00402097">
            <w:pPr>
              <w:pStyle w:val="Other0"/>
              <w:spacing w:after="0" w:line="240" w:lineRule="auto"/>
              <w:ind w:firstLine="100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รายละเอียดค่าธรรมเนียม</w:t>
            </w:r>
          </w:p>
        </w:tc>
        <w:tc>
          <w:tcPr>
            <w:tcW w:w="35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38996F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ค่าธรรมเนียม (บาท / ร้อยละ)</w:t>
            </w:r>
          </w:p>
        </w:tc>
      </w:tr>
      <w:tr w:rsidR="00453523" w:rsidRPr="003C4B52" w14:paraId="04EAE84A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D2B8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color w:val="F90101"/>
                <w:sz w:val="28"/>
                <w:szCs w:val="28"/>
              </w:rPr>
              <w:t>ไมีมีข้อมูลคาธรรมเนียม</w:t>
            </w:r>
          </w:p>
        </w:tc>
      </w:tr>
    </w:tbl>
    <w:p w14:paraId="42DE13B5" w14:textId="77777777" w:rsidR="00453523" w:rsidRPr="003C4B52" w:rsidRDefault="00402097">
      <w:pPr>
        <w:pStyle w:val="Tablecaption0"/>
        <w:ind w:left="91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ซ่องทางการรองเรียน แนะ'นำบริการ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9240"/>
      </w:tblGrid>
      <w:tr w:rsidR="00453523" w:rsidRPr="003C4B52" w14:paraId="500D1B0C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6E2C4" w14:textId="77777777" w:rsidR="00453523" w:rsidRPr="003C4B52" w:rsidRDefault="00402097">
            <w:pPr>
              <w:pStyle w:val="Other0"/>
              <w:spacing w:after="0" w:line="240" w:lineRule="auto"/>
              <w:ind w:firstLine="16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ลำดับ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5525" w14:textId="77777777" w:rsidR="00453523" w:rsidRPr="003C4B52" w:rsidRDefault="00402097">
            <w:pPr>
              <w:pStyle w:val="Other0"/>
              <w:spacing w:after="0" w:line="240" w:lineRule="auto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ซ่องทางการร้องเรียน / แนะนำบริการ</w:t>
            </w:r>
          </w:p>
        </w:tc>
      </w:tr>
      <w:tr w:rsidR="00453523" w:rsidRPr="003C4B52" w14:paraId="23AF1603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37474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1)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7E" w14:textId="77777777" w:rsidR="00453523" w:rsidRPr="003C4B52" w:rsidRDefault="00402097">
            <w:pPr>
              <w:pStyle w:val="Other0"/>
              <w:spacing w:after="0" w:line="252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องค์การบริหารส่วนตำบลเสาเดียว เลขที่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155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ม.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ต.เสาเดียว อ.หนองหงส์ จ.บุรีรัมย์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 xml:space="preserve">31204 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โทร.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044 186274-5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หมายเหตุ-. -)</w:t>
            </w:r>
          </w:p>
        </w:tc>
      </w:tr>
      <w:tr w:rsidR="00453523" w:rsidRPr="003C4B52" w14:paraId="016268B0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C3B92" w14:textId="77777777" w:rsidR="00453523" w:rsidRPr="003C4B52" w:rsidRDefault="00402097">
            <w:pPr>
              <w:pStyle w:val="Other0"/>
              <w:spacing w:after="0" w:line="240" w:lineRule="auto"/>
              <w:ind w:firstLine="32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2)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4C28" w14:textId="5533036A" w:rsidR="00453523" w:rsidRPr="003C4B52" w:rsidRDefault="00402097" w:rsidP="003C4B52">
            <w:pPr>
              <w:pStyle w:val="Other0"/>
              <w:spacing w:after="0" w:line="240" w:lineRule="auto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ศูนย์บริการประชาชน ส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กปลัดส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ำ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</w:t>
            </w:r>
            <w:r w:rsidR="003C4B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ัก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t>นายกรัฐมนตรี</w:t>
            </w:r>
            <w:r w:rsidRPr="003C4B52">
              <w:rPr>
                <w:rFonts w:ascii="TH SarabunIT๙" w:hAnsi="TH SarabunIT๙" w:cs="TH SarabunIT๙"/>
                <w:sz w:val="28"/>
                <w:szCs w:val="28"/>
              </w:rPr>
              <w:br/>
            </w:r>
          </w:p>
        </w:tc>
      </w:tr>
    </w:tbl>
    <w:p w14:paraId="0779C3AF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7FF4D843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40028835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1F9AF79A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4981F156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3AA456B7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7AB85A10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52CF30A6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5E76A87B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3879A9AE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7C923216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64E485F7" w14:textId="77777777" w:rsidR="003C4B52" w:rsidRDefault="003C4B52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</w:p>
    <w:p w14:paraId="552DC069" w14:textId="77266627" w:rsidR="00453523" w:rsidRPr="003C4B52" w:rsidRDefault="00402097">
      <w:pPr>
        <w:pStyle w:val="a4"/>
        <w:spacing w:after="160" w:line="262" w:lineRule="auto"/>
        <w:ind w:firstLine="0"/>
        <w:jc w:val="center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ข้อ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มูล</w:t>
      </w:r>
      <w:r w:rsidRPr="003C4B52">
        <w:rPr>
          <w:rFonts w:ascii="TH SarabunIT๙" w:hAnsi="TH SarabunIT๙" w:cs="TH SarabunIT๙"/>
          <w:sz w:val="28"/>
          <w:szCs w:val="28"/>
        </w:rPr>
        <w:t>สำหร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ั</w:t>
      </w:r>
      <w:r w:rsidRPr="003C4B52">
        <w:rPr>
          <w:rFonts w:ascii="TH SarabunIT๙" w:hAnsi="TH SarabunIT๙" w:cs="TH SarabunIT๙"/>
          <w:sz w:val="28"/>
          <w:szCs w:val="28"/>
        </w:rPr>
        <w:t>บเจ้าหน้าที่</w:t>
      </w:r>
    </w:p>
    <w:p w14:paraId="573B6006" w14:textId="77777777" w:rsidR="00453523" w:rsidRPr="003C4B52" w:rsidRDefault="00402097">
      <w:pPr>
        <w:pStyle w:val="a4"/>
        <w:spacing w:after="0" w:line="262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ชื่อกระบวนงาน: </w:t>
      </w:r>
      <w:r w:rsidRPr="003C4B52">
        <w:rPr>
          <w:rFonts w:ascii="TH SarabunIT๙" w:hAnsi="TH SarabunIT๙" w:cs="TH SarabunIT๙"/>
          <w:sz w:val="28"/>
          <w:szCs w:val="28"/>
        </w:rPr>
        <w:t>การลงทะเบียนและยื่นคำขอรับเงินเบี้ยยังชีพผู้สูงอายุ</w:t>
      </w:r>
    </w:p>
    <w:p w14:paraId="1BDFA4E4" w14:textId="16C5F978" w:rsidR="00453523" w:rsidRPr="003C4B52" w:rsidRDefault="00402097">
      <w:pPr>
        <w:pStyle w:val="a4"/>
        <w:spacing w:after="0" w:line="262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หน่วยงานกลางเจ้าของกระบวนงาน: ส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3C4B52">
        <w:rPr>
          <w:rFonts w:ascii="TH SarabunIT๙" w:hAnsi="TH SarabunIT๙" w:cs="TH SarabunIT๙"/>
          <w:sz w:val="28"/>
          <w:szCs w:val="28"/>
        </w:rPr>
        <w:t>น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ัก</w:t>
      </w:r>
      <w:r w:rsidRPr="003C4B52">
        <w:rPr>
          <w:rFonts w:ascii="TH SarabunIT๙" w:hAnsi="TH SarabunIT๙" w:cs="TH SarabunIT๙"/>
          <w:sz w:val="28"/>
          <w:szCs w:val="28"/>
        </w:rPr>
        <w:t>ส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่</w:t>
      </w:r>
      <w:r w:rsidRPr="003C4B52">
        <w:rPr>
          <w:rFonts w:ascii="TH SarabunIT๙" w:hAnsi="TH SarabunIT๙" w:cs="TH SarabunIT๙"/>
          <w:sz w:val="28"/>
          <w:szCs w:val="28"/>
        </w:rPr>
        <w:t>งเสริมการพัฒนาเศรษฐกิจ สังคม และการมีสี่วนร่วม กรมสิ่งเสริมการปกครอง</w:t>
      </w:r>
      <w:r w:rsidRPr="003C4B52">
        <w:rPr>
          <w:rFonts w:ascii="TH SarabunIT๙" w:hAnsi="TH SarabunIT๙" w:cs="TH SarabunIT๙"/>
          <w:sz w:val="28"/>
          <w:szCs w:val="28"/>
        </w:rPr>
        <w:br/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ท้</w:t>
      </w:r>
      <w:r w:rsidRPr="003C4B52">
        <w:rPr>
          <w:rFonts w:ascii="TH SarabunIT๙" w:hAnsi="TH SarabunIT๙" w:cs="TH SarabunIT๙"/>
          <w:sz w:val="28"/>
          <w:szCs w:val="28"/>
        </w:rPr>
        <w:t>องถิ่น ส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ำ</w:t>
      </w:r>
      <w:r w:rsidRPr="003C4B52">
        <w:rPr>
          <w:rFonts w:ascii="TH SarabunIT๙" w:hAnsi="TH SarabunIT๙" w:cs="TH SarabunIT๙"/>
          <w:sz w:val="28"/>
          <w:szCs w:val="28"/>
        </w:rPr>
        <w:t>นักสิ่งเสริมการพัฒนาเศรษฐกิจ สังคม และการมีสี่วนร่วม</w:t>
      </w:r>
    </w:p>
    <w:p w14:paraId="6DC58914" w14:textId="77777777" w:rsidR="00453523" w:rsidRPr="003C4B52" w:rsidRDefault="00402097">
      <w:pPr>
        <w:pStyle w:val="a4"/>
        <w:spacing w:after="0" w:line="262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ประเภทของงานบริการ: กระบวนงานบ</w:t>
      </w:r>
      <w:r w:rsidRPr="003C4B52">
        <w:rPr>
          <w:rFonts w:ascii="TH SarabunIT๙" w:hAnsi="TH SarabunIT๙" w:cs="TH SarabunIT๙"/>
          <w:sz w:val="28"/>
          <w:szCs w:val="28"/>
        </w:rPr>
        <w:t>ริการที่เบ็ดเสร็จในหน่วยเดียว</w:t>
      </w:r>
    </w:p>
    <w:p w14:paraId="4E28C4B1" w14:textId="77777777" w:rsidR="00453523" w:rsidRPr="003C4B52" w:rsidRDefault="00402097">
      <w:pPr>
        <w:pStyle w:val="a4"/>
        <w:spacing w:after="0" w:line="262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หมวดหมู่ของงานบริการ: ขึ้นทะเบียน</w:t>
      </w:r>
    </w:p>
    <w:p w14:paraId="0D0EA108" w14:textId="567FE4CE" w:rsidR="00453523" w:rsidRPr="003C4B52" w:rsidRDefault="00402097">
      <w:pPr>
        <w:pStyle w:val="a4"/>
        <w:spacing w:after="220" w:line="262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กฎหมายที่ให้อำนาจการอ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นุ</w:t>
      </w:r>
      <w:r w:rsidRPr="003C4B52">
        <w:rPr>
          <w:rFonts w:ascii="TH SarabunIT๙" w:hAnsi="TH SarabunIT๙" w:cs="TH SarabunIT๙"/>
          <w:sz w:val="28"/>
          <w:szCs w:val="28"/>
        </w:rPr>
        <w:t>ญาต หร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ื</w:t>
      </w:r>
      <w:r w:rsidRPr="003C4B52">
        <w:rPr>
          <w:rFonts w:ascii="TH SarabunIT๙" w:hAnsi="TH SarabunIT๙" w:cs="TH SarabunIT๙"/>
          <w:sz w:val="28"/>
          <w:szCs w:val="28"/>
        </w:rPr>
        <w:t>อที่เกี่ยวข้อง:</w:t>
      </w:r>
    </w:p>
    <w:p w14:paraId="05446483" w14:textId="07AE146C" w:rsidR="00453523" w:rsidRPr="003C4B52" w:rsidRDefault="00402097">
      <w:pPr>
        <w:pStyle w:val="Bodytext20"/>
        <w:spacing w:after="0"/>
        <w:rPr>
          <w:rFonts w:ascii="TH SarabunIT๙" w:hAnsi="TH SarabunIT๙" w:cs="TH SarabunIT๙"/>
          <w:i w:val="0"/>
          <w:iCs w:val="0"/>
          <w:sz w:val="28"/>
          <w:szCs w:val="28"/>
        </w:rPr>
      </w:pPr>
      <w:r w:rsidRPr="003C4B52">
        <w:rPr>
          <w:rFonts w:ascii="TH SarabunIT๙" w:hAnsi="TH SarabunIT๙" w:cs="TH SarabunIT๙"/>
          <w:i w:val="0"/>
          <w:iCs w:val="0"/>
          <w:sz w:val="28"/>
          <w:szCs w:val="28"/>
        </w:rPr>
        <w:t>ปี)ร๕เปียมกร๕ทรวงมหาดไทย ว่าดายหลักเกณฑ์การจ่ายเงินเบี้ยยังปีพผู</w:t>
      </w:r>
      <w:r w:rsidR="003C4B52">
        <w:rPr>
          <w:rFonts w:ascii="TH SarabunIT๙" w:hAnsi="TH SarabunIT๙" w:cs="TH SarabunIT๙" w:hint="cs"/>
          <w:i w:val="0"/>
          <w:iCs w:val="0"/>
          <w:sz w:val="28"/>
          <w:szCs w:val="28"/>
          <w:cs/>
        </w:rPr>
        <w:t>้</w:t>
      </w:r>
      <w:r w:rsidRPr="003C4B52">
        <w:rPr>
          <w:rFonts w:ascii="TH SarabunIT๙" w:hAnsi="TH SarabunIT๙" w:cs="TH SarabunIT๙"/>
          <w:i w:val="0"/>
          <w:iCs w:val="0"/>
          <w:sz w:val="28"/>
          <w:szCs w:val="28"/>
        </w:rPr>
        <w:t>ส</w:t>
      </w:r>
      <w:r w:rsidR="003C4B52">
        <w:rPr>
          <w:rFonts w:ascii="TH SarabunIT๙" w:hAnsi="TH SarabunIT๙" w:cs="TH SarabunIT๙" w:hint="cs"/>
          <w:i w:val="0"/>
          <w:iCs w:val="0"/>
          <w:sz w:val="28"/>
          <w:szCs w:val="28"/>
          <w:cs/>
        </w:rPr>
        <w:t>ู</w:t>
      </w:r>
      <w:r w:rsidRPr="003C4B52">
        <w:rPr>
          <w:rFonts w:ascii="TH SarabunIT๙" w:hAnsi="TH SarabunIT๙" w:cs="TH SarabunIT๙"/>
          <w:i w:val="0"/>
          <w:iCs w:val="0"/>
          <w:sz w:val="28"/>
          <w:szCs w:val="28"/>
        </w:rPr>
        <w:t>งอายุขององค์กรปีกครองส่วนท้องกิน พ.ศ.</w:t>
      </w:r>
      <w:r w:rsidRPr="003C4B52">
        <w:rPr>
          <w:rFonts w:ascii="TH SarabunIT๙" w:hAnsi="TH SarabunIT๙" w:cs="TH SarabunIT๙"/>
          <w:i w:val="0"/>
          <w:iCs w:val="0"/>
          <w:sz w:val="28"/>
          <w:szCs w:val="28"/>
        </w:rPr>
        <w:t xml:space="preserve"> 2552</w:t>
      </w:r>
      <w:r w:rsidRPr="003C4B52">
        <w:rPr>
          <w:rStyle w:val="a3"/>
          <w:rFonts w:ascii="TH SarabunIT๙" w:hAnsi="TH SarabunIT๙" w:cs="TH SarabunIT๙"/>
          <w:i w:val="0"/>
          <w:iCs w:val="0"/>
          <w:sz w:val="28"/>
          <w:szCs w:val="28"/>
        </w:rPr>
        <w:t>ระดับผลกระทบ: บริการทั่วไป</w:t>
      </w:r>
    </w:p>
    <w:p w14:paraId="2BD09656" w14:textId="77777777" w:rsidR="00453523" w:rsidRPr="003C4B52" w:rsidRDefault="00402097">
      <w:pPr>
        <w:pStyle w:val="a4"/>
        <w:spacing w:after="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พื้นที่ให้บริการ: ท้องถิ่น</w:t>
      </w:r>
    </w:p>
    <w:p w14:paraId="7C24232D" w14:textId="77777777" w:rsidR="00453523" w:rsidRPr="003C4B52" w:rsidRDefault="00402097">
      <w:pPr>
        <w:pStyle w:val="a4"/>
        <w:spacing w:after="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กฎหมายข้อบังดับ/ข้อตกลงที่กำหนดระยะเวลา: -</w:t>
      </w:r>
    </w:p>
    <w:p w14:paraId="11666F8F" w14:textId="77777777" w:rsidR="00453523" w:rsidRPr="003C4B52" w:rsidRDefault="00402097">
      <w:pPr>
        <w:pStyle w:val="a4"/>
        <w:spacing w:after="22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ระยะเวลาที่กำหนดตามกฎหมาย / ข้อกำหนด ฯลฯ: </w:t>
      </w:r>
      <w:r w:rsidRPr="003C4B52">
        <w:rPr>
          <w:rFonts w:ascii="TH SarabunIT๙" w:hAnsi="TH SarabunIT๙" w:cs="TH SarabunIT๙"/>
          <w:sz w:val="28"/>
          <w:szCs w:val="28"/>
        </w:rPr>
        <w:t>0.0</w:t>
      </w:r>
    </w:p>
    <w:p w14:paraId="21D27E51" w14:textId="2A046E09" w:rsidR="00453523" w:rsidRPr="003C4B52" w:rsidRDefault="00402097">
      <w:pPr>
        <w:pStyle w:val="a4"/>
        <w:spacing w:after="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ข้อ</w:t>
      </w:r>
      <w:r w:rsidR="003C4B52">
        <w:rPr>
          <w:rFonts w:ascii="TH SarabunIT๙" w:hAnsi="TH SarabunIT๙" w:cs="TH SarabunIT๙" w:hint="cs"/>
          <w:sz w:val="28"/>
          <w:szCs w:val="28"/>
          <w:cs/>
        </w:rPr>
        <w:t>มู</w:t>
      </w:r>
      <w:r w:rsidRPr="003C4B52">
        <w:rPr>
          <w:rFonts w:ascii="TH SarabunIT๙" w:hAnsi="TH SarabunIT๙" w:cs="TH SarabunIT๙"/>
          <w:sz w:val="28"/>
          <w:szCs w:val="28"/>
        </w:rPr>
        <w:t>ลสถิติของกระบวนงาน:</w:t>
      </w:r>
    </w:p>
    <w:p w14:paraId="2344BA33" w14:textId="77777777" w:rsidR="00453523" w:rsidRPr="003C4B52" w:rsidRDefault="00402097">
      <w:pPr>
        <w:pStyle w:val="a4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จำนวนเฉลี่ยต่อเดือน </w:t>
      </w:r>
      <w:r w:rsidRPr="003C4B52">
        <w:rPr>
          <w:rFonts w:ascii="TH SarabunIT๙" w:hAnsi="TH SarabunIT๙" w:cs="TH SarabunIT๙"/>
          <w:sz w:val="28"/>
          <w:szCs w:val="28"/>
        </w:rPr>
        <w:t>0</w:t>
      </w:r>
    </w:p>
    <w:p w14:paraId="1EA80907" w14:textId="77777777" w:rsidR="00453523" w:rsidRPr="003C4B52" w:rsidRDefault="00402097">
      <w:pPr>
        <w:pStyle w:val="a4"/>
        <w:spacing w:after="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จำนวนคำขอที่มากที่สุด </w:t>
      </w:r>
      <w:r w:rsidRPr="003C4B52">
        <w:rPr>
          <w:rFonts w:ascii="TH SarabunIT๙" w:hAnsi="TH SarabunIT๙" w:cs="TH SarabunIT๙"/>
          <w:sz w:val="28"/>
          <w:szCs w:val="28"/>
        </w:rPr>
        <w:t>0</w:t>
      </w:r>
    </w:p>
    <w:p w14:paraId="2F6F047F" w14:textId="77777777" w:rsidR="00453523" w:rsidRPr="003C4B52" w:rsidRDefault="00402097">
      <w:pPr>
        <w:pStyle w:val="a4"/>
        <w:spacing w:after="220" w:line="240" w:lineRule="auto"/>
        <w:ind w:firstLine="72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 xml:space="preserve">จำนวนคำขอที่น้อยที่สุด </w:t>
      </w:r>
      <w:r w:rsidRPr="003C4B52">
        <w:rPr>
          <w:rFonts w:ascii="TH SarabunIT๙" w:hAnsi="TH SarabunIT๙" w:cs="TH SarabunIT๙"/>
          <w:sz w:val="28"/>
          <w:szCs w:val="28"/>
        </w:rPr>
        <w:t>0</w:t>
      </w:r>
    </w:p>
    <w:p w14:paraId="510C4365" w14:textId="77777777" w:rsidR="00453523" w:rsidRPr="003C4B52" w:rsidRDefault="00402097">
      <w:pPr>
        <w:pStyle w:val="a4"/>
        <w:spacing w:after="420" w:line="240" w:lineRule="auto"/>
        <w:ind w:firstLine="0"/>
        <w:rPr>
          <w:rFonts w:ascii="TH SarabunIT๙" w:hAnsi="TH SarabunIT๙" w:cs="TH SarabunIT๙"/>
          <w:sz w:val="28"/>
          <w:szCs w:val="28"/>
        </w:rPr>
      </w:pPr>
      <w:r w:rsidRPr="003C4B52">
        <w:rPr>
          <w:rFonts w:ascii="TH SarabunIT๙" w:hAnsi="TH SarabunIT๙" w:cs="TH SarabunIT๙"/>
          <w:sz w:val="28"/>
          <w:szCs w:val="28"/>
        </w:rPr>
        <w:t>ซื่ออ้างอิงของคู่มือประซาซน: สำเนาคู่มือประ</w:t>
      </w:r>
      <w:r w:rsidRPr="003C4B52">
        <w:rPr>
          <w:rFonts w:ascii="TH SarabunIT๙" w:hAnsi="TH SarabunIT๙" w:cs="TH SarabunIT๙"/>
          <w:sz w:val="28"/>
          <w:szCs w:val="28"/>
        </w:rPr>
        <w:t xml:space="preserve">ชาชน </w:t>
      </w:r>
      <w:r w:rsidRPr="003C4B52">
        <w:rPr>
          <w:rFonts w:ascii="TH SarabunIT๙" w:hAnsi="TH SarabunIT๙" w:cs="TH SarabunIT๙"/>
          <w:sz w:val="28"/>
          <w:szCs w:val="28"/>
        </w:rPr>
        <w:t>17/08/2015 15:45</w:t>
      </w:r>
    </w:p>
    <w:p w14:paraId="71B68732" w14:textId="3C521CAC" w:rsidR="00453523" w:rsidRPr="003C4B52" w:rsidRDefault="00453523">
      <w:pPr>
        <w:pStyle w:val="Bodytext30"/>
        <w:rPr>
          <w:rFonts w:ascii="TH SarabunIT๙" w:hAnsi="TH SarabunIT๙" w:cs="TH SarabunIT๙"/>
          <w:sz w:val="28"/>
          <w:szCs w:val="28"/>
        </w:rPr>
      </w:pPr>
    </w:p>
    <w:sectPr w:rsidR="00453523" w:rsidRPr="003C4B52">
      <w:pgSz w:w="12240" w:h="15840"/>
      <w:pgMar w:top="1417" w:right="1114" w:bottom="1239" w:left="994" w:header="989" w:footer="8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773D" w14:textId="77777777" w:rsidR="00402097" w:rsidRDefault="00402097">
      <w:r>
        <w:separator/>
      </w:r>
    </w:p>
  </w:endnote>
  <w:endnote w:type="continuationSeparator" w:id="0">
    <w:p w14:paraId="43421F0B" w14:textId="77777777" w:rsidR="00402097" w:rsidRDefault="0040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C6DE" w14:textId="77777777" w:rsidR="00402097" w:rsidRDefault="00402097"/>
  </w:footnote>
  <w:footnote w:type="continuationSeparator" w:id="0">
    <w:p w14:paraId="7C27E0ED" w14:textId="77777777" w:rsidR="00402097" w:rsidRDefault="004020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2A90"/>
    <w:multiLevelType w:val="multilevel"/>
    <w:tmpl w:val="46D2706A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77686"/>
    <w:multiLevelType w:val="multilevel"/>
    <w:tmpl w:val="6DFA6FCA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9774A"/>
    <w:multiLevelType w:val="multilevel"/>
    <w:tmpl w:val="67E412C0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23"/>
    <w:rsid w:val="003C4B52"/>
    <w:rsid w:val="00402097"/>
    <w:rsid w:val="00453523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2A92"/>
  <w15:docId w15:val="{B9D6DB1D-9F5F-4B52-95E1-2280ABF5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/>
      <w:bCs/>
      <w:i w:val="0"/>
      <w:iCs w:val="0"/>
      <w:smallCaps w:val="0"/>
      <w:strike w:val="0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/>
      <w:iCs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5"/>
      <w:szCs w:val="15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08080"/>
      <w:sz w:val="11"/>
      <w:szCs w:val="11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pacing w:line="257" w:lineRule="auto"/>
      <w:outlineLvl w:val="0"/>
    </w:pPr>
    <w:rPr>
      <w:rFonts w:ascii="Tahoma" w:eastAsia="Tahoma" w:hAnsi="Tahoma" w:cs="Tahoma"/>
      <w:b/>
      <w:bCs/>
      <w:lang w:val="th-TH" w:eastAsia="th-TH" w:bidi="th-TH"/>
    </w:rPr>
  </w:style>
  <w:style w:type="paragraph" w:styleId="a4">
    <w:name w:val="Body Text"/>
    <w:basedOn w:val="a"/>
    <w:link w:val="a3"/>
    <w:qFormat/>
    <w:pPr>
      <w:spacing w:after="240" w:line="259" w:lineRule="auto"/>
      <w:ind w:firstLine="28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pacing w:after="240" w:line="259" w:lineRule="auto"/>
      <w:ind w:firstLine="280"/>
    </w:pPr>
    <w:rPr>
      <w:rFonts w:ascii="Tahoma" w:eastAsia="Tahoma" w:hAnsi="Tahoma" w:cs="Tahoma"/>
      <w:sz w:val="20"/>
      <w:szCs w:val="20"/>
      <w:lang w:val="th-TH" w:eastAsia="th-TH" w:bidi="th-TH"/>
    </w:rPr>
  </w:style>
  <w:style w:type="paragraph" w:customStyle="1" w:styleId="Bodytext20">
    <w:name w:val="Body text (2)"/>
    <w:basedOn w:val="a"/>
    <w:link w:val="Bodytext2"/>
    <w:pPr>
      <w:spacing w:after="180" w:line="293" w:lineRule="auto"/>
    </w:pPr>
    <w:rPr>
      <w:rFonts w:ascii="Tahoma" w:eastAsia="Tahoma" w:hAnsi="Tahoma" w:cs="Tahoma"/>
      <w:i/>
      <w:iCs/>
      <w:sz w:val="18"/>
      <w:szCs w:val="18"/>
      <w:lang w:val="th-TH" w:eastAsia="th-TH" w:bidi="th-TH"/>
    </w:rPr>
  </w:style>
  <w:style w:type="paragraph" w:customStyle="1" w:styleId="Bodytext30">
    <w:name w:val="Body text (3)"/>
    <w:basedOn w:val="a"/>
    <w:link w:val="Bodytext3"/>
    <w:pPr>
      <w:jc w:val="right"/>
    </w:pPr>
    <w:rPr>
      <w:rFonts w:ascii="Tahoma" w:eastAsia="Tahoma" w:hAnsi="Tahoma" w:cs="Tahoma"/>
      <w:color w:val="808080"/>
      <w:sz w:val="15"/>
      <w:szCs w:val="15"/>
      <w:lang w:val="th-TH" w:eastAsia="th-TH" w:bidi="th-TH"/>
    </w:rPr>
  </w:style>
  <w:style w:type="paragraph" w:customStyle="1" w:styleId="Bodytext40">
    <w:name w:val="Body text (4)"/>
    <w:basedOn w:val="a"/>
    <w:link w:val="Bodytext4"/>
    <w:pPr>
      <w:jc w:val="right"/>
    </w:pPr>
    <w:rPr>
      <w:rFonts w:ascii="Tahoma" w:eastAsia="Tahoma" w:hAnsi="Tahoma" w:cs="Tahoma"/>
      <w:color w:val="808080"/>
      <w:sz w:val="11"/>
      <w:szCs w:val="11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Win10Pro</cp:lastModifiedBy>
  <cp:revision>2</cp:revision>
  <dcterms:created xsi:type="dcterms:W3CDTF">2024-06-11T06:41:00Z</dcterms:created>
  <dcterms:modified xsi:type="dcterms:W3CDTF">2024-06-11T06:51:00Z</dcterms:modified>
</cp:coreProperties>
</file>