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54F4" w14:textId="77777777" w:rsidR="008B4C3F" w:rsidRDefault="00362DD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0A5D6AC" wp14:editId="252986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52" fillcolor="#FEFEFE" stroked="f"/>
            </w:pict>
          </mc:Fallback>
        </mc:AlternateContent>
      </w:r>
    </w:p>
    <w:p w14:paraId="0B17C965" w14:textId="1AE8D96D" w:rsidR="008B4C3F" w:rsidRDefault="00362DDD">
      <w:pPr>
        <w:pStyle w:val="Heading10"/>
        <w:keepNext/>
        <w:keepLines/>
        <w:rPr>
          <w:rFonts w:hint="cs"/>
        </w:rPr>
      </w:pPr>
      <w:bookmarkStart w:id="0" w:name="bookmark0"/>
      <w:r>
        <w:t xml:space="preserve">คู่มือสำหรับประชาชน </w:t>
      </w:r>
      <w:r>
        <w:t xml:space="preserve"> </w:t>
      </w:r>
      <w:r>
        <w:t>การรับแจ้งเรื่องราว</w:t>
      </w:r>
      <w:r w:rsidR="0004155C">
        <w:rPr>
          <w:rFonts w:hint="cs"/>
          <w:cs/>
        </w:rPr>
        <w:t>ร้</w:t>
      </w:r>
      <w:r>
        <w:t>องทุก</w:t>
      </w:r>
      <w:bookmarkEnd w:id="0"/>
      <w:r w:rsidR="0004155C">
        <w:rPr>
          <w:rFonts w:hint="cs"/>
          <w:cs/>
        </w:rPr>
        <w:t>ข์</w:t>
      </w:r>
    </w:p>
    <w:p w14:paraId="2A95D660" w14:textId="71E9E5CA" w:rsidR="008B4C3F" w:rsidRDefault="00362DDD">
      <w:pPr>
        <w:pStyle w:val="a4"/>
        <w:pBdr>
          <w:bottom w:val="single" w:sz="4" w:space="0" w:color="auto"/>
        </w:pBdr>
        <w:spacing w:after="260" w:line="240" w:lineRule="auto"/>
      </w:pPr>
      <w:r>
        <w:t xml:space="preserve">หน่วยงานที่ให้บริการ </w:t>
      </w:r>
      <w:r>
        <w:t xml:space="preserve"> </w:t>
      </w:r>
      <w: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514DDA92" w14:textId="4A78DDBF" w:rsidR="008B4C3F" w:rsidRDefault="00362DDD">
      <w:pPr>
        <w:pStyle w:val="a4"/>
        <w:spacing w:line="240" w:lineRule="auto"/>
      </w:pPr>
      <w:r>
        <w:t>หลักเกณ</w:t>
      </w:r>
      <w:r w:rsidR="0004155C">
        <w:rPr>
          <w:rFonts w:hint="cs"/>
          <w:cs/>
        </w:rPr>
        <w:t>ฑ์</w:t>
      </w:r>
      <w:r>
        <w:t>วิธีการ เงื่อนไข (ถ้ามี) ในการยื่นคำขอ และในการพิจารณา</w:t>
      </w:r>
      <w:r w:rsidR="0004155C">
        <w:rPr>
          <w:rFonts w:hint="cs"/>
          <w:cs/>
        </w:rPr>
        <w:t>อนุญาต</w:t>
      </w:r>
    </w:p>
    <w:p w14:paraId="32C6E7A2" w14:textId="77777777" w:rsidR="008B4C3F" w:rsidRDefault="00362DDD">
      <w:pPr>
        <w:pStyle w:val="a4"/>
        <w:spacing w:after="480" w:line="240" w:lineRule="auto"/>
      </w:pPr>
      <w:r>
        <w:t xml:space="preserve">พ.ร.บ.สภาตำบลและองค์การบริหารส่วนตำบล พ.ศ. </w:t>
      </w:r>
      <w:r>
        <w:rPr>
          <w:sz w:val="20"/>
          <w:szCs w:val="20"/>
        </w:rPr>
        <w:t xml:space="preserve">2537 </w:t>
      </w:r>
      <w:r>
        <w:t>และที่แกํไขเพิ่มเติมจนถึงปัจจุบัน</w:t>
      </w:r>
    </w:p>
    <w:p w14:paraId="13B10E77" w14:textId="77777777" w:rsidR="008B4C3F" w:rsidRDefault="00362DDD">
      <w:pPr>
        <w:pStyle w:val="a4"/>
        <w:spacing w:after="200" w:line="240" w:lineRule="auto"/>
      </w:pPr>
      <w:r>
        <w:t>ช่องทางการให้บริการ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694"/>
      </w:tblGrid>
      <w:tr w:rsidR="008B4C3F" w14:paraId="76EF6F67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84B231" w14:textId="5B112CA0" w:rsidR="008B4C3F" w:rsidRDefault="00362DDD">
            <w:pPr>
              <w:pStyle w:val="Other0"/>
              <w:spacing w:line="257" w:lineRule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สกานที่</w:t>
            </w:r>
          </w:p>
          <w:p w14:paraId="1FB4B5CE" w14:textId="7B05F59A" w:rsidR="008B4C3F" w:rsidRDefault="00362DDD">
            <w:pPr>
              <w:pStyle w:val="Other0"/>
              <w:spacing w:line="257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องค์การบริหารส่วนตำบลเสาเดียว เลขที่!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55 </w:t>
            </w:r>
            <w:r>
              <w:rPr>
                <w:i/>
                <w:iCs/>
                <w:sz w:val="20"/>
                <w:szCs w:val="20"/>
              </w:rPr>
              <w:t>ม.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5 </w:t>
            </w:r>
            <w:r>
              <w:rPr>
                <w:i/>
                <w:iCs/>
                <w:sz w:val="20"/>
                <w:szCs w:val="20"/>
              </w:rPr>
              <w:t>ต.เสาเดียว อ.</w:t>
            </w:r>
            <w:r>
              <w:rPr>
                <w:i/>
                <w:iCs/>
                <w:sz w:val="20"/>
                <w:szCs w:val="20"/>
              </w:rPr>
              <w:br/>
              <w:t>หนองหงส์จ.บุรีรัม</w:t>
            </w:r>
            <w:r w:rsidR="0004155C">
              <w:rPr>
                <w:rFonts w:hint="cs"/>
                <w:i/>
                <w:iCs/>
                <w:sz w:val="20"/>
                <w:szCs w:val="20"/>
                <w:cs/>
              </w:rPr>
              <w:t>ย์</w:t>
            </w:r>
            <w:r w:rsidR="0004155C">
              <w:rPr>
                <w:rFonts w:hint="cs"/>
                <w:sz w:val="20"/>
                <w:szCs w:val="20"/>
                <w:cs/>
              </w:rPr>
              <w:t xml:space="preserve"> </w:t>
            </w:r>
            <w:r>
              <w:rPr>
                <w:sz w:val="20"/>
                <w:szCs w:val="20"/>
              </w:rPr>
              <w:t xml:space="preserve">31204 </w:t>
            </w:r>
            <w:r>
              <w:rPr>
                <w:i/>
                <w:iCs/>
                <w:sz w:val="20"/>
                <w:szCs w:val="20"/>
              </w:rPr>
              <w:t>โทร.</w:t>
            </w:r>
            <w:r>
              <w:rPr>
                <w:sz w:val="20"/>
                <w:szCs w:val="20"/>
              </w:rPr>
              <w:t>044 186274-5/</w:t>
            </w:r>
            <w:r w:rsidR="0004155C">
              <w:rPr>
                <w:rFonts w:hint="cs"/>
                <w:i/>
                <w:iCs/>
                <w:sz w:val="20"/>
                <w:szCs w:val="20"/>
                <w:cs/>
              </w:rPr>
              <w:t>ตั</w:t>
            </w:r>
            <w:r>
              <w:rPr>
                <w:i/>
                <w:iCs/>
                <w:sz w:val="20"/>
                <w:szCs w:val="20"/>
              </w:rPr>
              <w:t>ดต่อ</w:t>
            </w:r>
            <w:r w:rsidR="0004155C">
              <w:rPr>
                <w:rFonts w:hint="cs"/>
                <w:i/>
                <w:iCs/>
                <w:sz w:val="20"/>
                <w:szCs w:val="20"/>
                <w:cs/>
              </w:rPr>
              <w:t>ด้</w:t>
            </w:r>
            <w:r>
              <w:rPr>
                <w:i/>
                <w:iCs/>
                <w:sz w:val="20"/>
                <w:szCs w:val="20"/>
              </w:rPr>
              <w:t>วย</w:t>
            </w:r>
            <w:r>
              <w:rPr>
                <w:i/>
                <w:iCs/>
                <w:sz w:val="20"/>
                <w:szCs w:val="20"/>
              </w:rPr>
              <w:br/>
              <w:t>ตนเอง ณ หน่วยงาน</w:t>
            </w:r>
          </w:p>
          <w:p w14:paraId="72AF558F" w14:textId="77777777" w:rsidR="008B4C3F" w:rsidRDefault="00362DDD">
            <w:pPr>
              <w:pStyle w:val="Other0"/>
              <w:spacing w:line="257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หมายเหตุ-. -)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31DB" w14:textId="09248613" w:rsidR="008B4C3F" w:rsidRDefault="00362DDD">
            <w:pPr>
              <w:pStyle w:val="Other0"/>
              <w:spacing w:line="259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เปีด</w:t>
            </w:r>
            <w:r w:rsidR="0004155C">
              <w:rPr>
                <w:rFonts w:hint="cs"/>
                <w:i/>
                <w:iCs/>
                <w:sz w:val="20"/>
                <w:szCs w:val="20"/>
                <w:cs/>
              </w:rPr>
              <w:t>ให้</w:t>
            </w:r>
            <w:r>
              <w:rPr>
                <w:i/>
                <w:iCs/>
                <w:sz w:val="20"/>
                <w:szCs w:val="20"/>
              </w:rPr>
              <w:t>บริการวัน จันทร์ถึง วัน</w:t>
            </w:r>
            <w:r>
              <w:rPr>
                <w:i/>
                <w:iCs/>
                <w:sz w:val="20"/>
                <w:szCs w:val="20"/>
              </w:rPr>
              <w:br/>
              <w:t>ศุกร์(ยกเวนวันหยุดที่ทางราขการกำหนด} ตั้งแต่เวลา</w:t>
            </w:r>
            <w:r>
              <w:rPr>
                <w:i/>
                <w:i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08:30 - 16:30 </w:t>
            </w:r>
            <w:r>
              <w:rPr>
                <w:i/>
                <w:iCs/>
                <w:sz w:val="20"/>
                <w:szCs w:val="20"/>
              </w:rPr>
              <w:t>น.</w:t>
            </w:r>
          </w:p>
        </w:tc>
      </w:tr>
    </w:tbl>
    <w:p w14:paraId="5A91C23F" w14:textId="77777777" w:rsidR="008B4C3F" w:rsidRDefault="008B4C3F">
      <w:pPr>
        <w:spacing w:after="199" w:line="1" w:lineRule="exact"/>
      </w:pPr>
    </w:p>
    <w:p w14:paraId="24D5C03B" w14:textId="77777777" w:rsidR="008B4C3F" w:rsidRDefault="00362DDD">
      <w:pPr>
        <w:pStyle w:val="a4"/>
        <w:spacing w:after="200" w:line="240" w:lineRule="auto"/>
      </w:pPr>
      <w:r>
        <w:t>ขั้นตอน ระยะเวลา และส่วนงานที่ริบผิดชอบ</w:t>
      </w:r>
      <w:r>
        <w:br/>
      </w:r>
      <w:r>
        <w:t xml:space="preserve">ระยะเวลาในการดำเนินการรวม ะ </w:t>
      </w:r>
      <w:r>
        <w:rPr>
          <w:sz w:val="20"/>
          <w:szCs w:val="20"/>
        </w:rPr>
        <w:t xml:space="preserve">0 </w:t>
      </w:r>
      <w:r>
        <w:t>วัน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8B4C3F" w14:paraId="6C2FFED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6D01" w14:textId="77777777" w:rsidR="008B4C3F" w:rsidRDefault="00362DDD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E837A" w14:textId="77777777" w:rsidR="008B4C3F" w:rsidRDefault="00362DDD">
            <w:pPr>
              <w:pStyle w:val="Other0"/>
              <w:jc w:val="center"/>
            </w:pPr>
            <w: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69712" w14:textId="77777777" w:rsidR="008B4C3F" w:rsidRDefault="00362DDD">
            <w:pPr>
              <w:pStyle w:val="Other0"/>
              <w:jc w:val="center"/>
            </w:pPr>
            <w: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466A" w14:textId="3423B26B" w:rsidR="008B4C3F" w:rsidRDefault="00362DDD">
            <w:pPr>
              <w:pStyle w:val="Other0"/>
              <w:jc w:val="center"/>
            </w:pPr>
            <w:r>
              <w:t>ส่วนที่ริบผิ</w:t>
            </w:r>
            <w:r w:rsidR="0004155C">
              <w:rPr>
                <w:rFonts w:hint="cs"/>
                <w:cs/>
              </w:rPr>
              <w:t>ดช</w:t>
            </w:r>
            <w:r>
              <w:t>อบ</w:t>
            </w:r>
          </w:p>
        </w:tc>
      </w:tr>
      <w:tr w:rsidR="008B4C3F" w14:paraId="7247EC5D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F5525" w14:textId="77777777" w:rsidR="008B4C3F" w:rsidRDefault="00362DDD">
            <w:pPr>
              <w:pStyle w:val="Other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22F5A" w14:textId="77777777" w:rsidR="008B4C3F" w:rsidRDefault="00362DDD">
            <w:pPr>
              <w:pStyle w:val="Other0"/>
            </w:pPr>
            <w:r>
              <w:t>การตรวจสอบเอกสาร</w:t>
            </w:r>
          </w:p>
          <w:p w14:paraId="2B5F7167" w14:textId="5DE1DF98" w:rsidR="008B4C3F" w:rsidRDefault="00362DDD">
            <w:pPr>
              <w:pStyle w:val="Other0"/>
              <w:spacing w:line="226" w:lineRule="auto"/>
            </w:pPr>
            <w:r>
              <w:t>ประชาชนเขียนดำริองแ</w:t>
            </w:r>
            <w:r w:rsidR="0004155C">
              <w:rPr>
                <w:rFonts w:hint="cs"/>
                <w:cs/>
              </w:rPr>
              <w:t>จ้</w:t>
            </w:r>
            <w:r>
              <w:t>งเหตุแ</w:t>
            </w:r>
            <w:r w:rsidR="0004155C">
              <w:rPr>
                <w:rFonts w:hint="cs"/>
                <w:cs/>
              </w:rPr>
              <w:t>จ้</w:t>
            </w:r>
            <w:r>
              <w:t>งทุกข์</w:t>
            </w:r>
          </w:p>
          <w:p w14:paraId="078E50DE" w14:textId="77777777" w:rsidR="008B4C3F" w:rsidRDefault="00362DDD">
            <w:pPr>
              <w:pStyle w:val="Other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0FCF5" w14:textId="77777777" w:rsidR="008B4C3F" w:rsidRDefault="00362DDD">
            <w:pPr>
              <w:pStyle w:val="Other0"/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3890" w14:textId="4CE16ED3" w:rsidR="008B4C3F" w:rsidRDefault="00362DDD">
            <w:pPr>
              <w:pStyle w:val="Other0"/>
              <w:jc w:val="center"/>
            </w:pPr>
            <w:r>
              <w:t>องค์การบริหารสี่วน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</w:t>
            </w:r>
            <w:r w:rsidR="0004155C">
              <w:rPr>
                <w:rFonts w:hint="cs"/>
                <w:cs/>
              </w:rPr>
              <w:t>ส์</w:t>
            </w:r>
            <w:r>
              <w:t xml:space="preserve"> </w:t>
            </w:r>
            <w:r>
              <w:t>จังหวัด</w:t>
            </w:r>
            <w:r>
              <w:br/>
              <w:t>บุรีรัมย์</w:t>
            </w:r>
          </w:p>
        </w:tc>
      </w:tr>
      <w:tr w:rsidR="008B4C3F" w14:paraId="2E75FB41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395F5" w14:textId="77777777" w:rsidR="008B4C3F" w:rsidRDefault="00362DDD">
            <w:pPr>
              <w:pStyle w:val="Other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CC0AD" w14:textId="77777777" w:rsidR="008B4C3F" w:rsidRDefault="00362DDD">
            <w:pPr>
              <w:pStyle w:val="Other0"/>
            </w:pPr>
            <w:r>
              <w:t>การพิจารณา</w:t>
            </w:r>
          </w:p>
          <w:p w14:paraId="4AD8A389" w14:textId="77777777" w:rsidR="008B4C3F" w:rsidRDefault="00362DDD">
            <w:pPr>
              <w:pStyle w:val="Other0"/>
              <w:rPr>
                <w:sz w:val="20"/>
                <w:szCs w:val="20"/>
              </w:rPr>
            </w:pPr>
            <w:r>
              <w:t>แจ้งหน่วยงานที่เกี่ยวข้อง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หมายเหตุ'.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68DD1" w14:textId="77777777" w:rsidR="008B4C3F" w:rsidRDefault="00362DDD">
            <w:pPr>
              <w:pStyle w:val="Other0"/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B7CF8" w14:textId="5399869C" w:rsidR="008B4C3F" w:rsidRDefault="00362DDD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</w:t>
            </w:r>
            <w:r w:rsidR="0004155C">
              <w:rPr>
                <w:rFonts w:hint="cs"/>
                <w:cs/>
              </w:rPr>
              <w:t>ส์</w:t>
            </w:r>
            <w:r>
              <w:t xml:space="preserve"> </w:t>
            </w:r>
            <w:r>
              <w:t>จังหวัด</w:t>
            </w:r>
            <w:r>
              <w:br/>
              <w:t>บุรีรัมย์</w:t>
            </w:r>
          </w:p>
        </w:tc>
      </w:tr>
      <w:tr w:rsidR="008B4C3F" w14:paraId="70C4A5C0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4B930" w14:textId="77777777" w:rsidR="008B4C3F" w:rsidRDefault="00362DDD">
            <w:pPr>
              <w:pStyle w:val="Other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158B5" w14:textId="77777777" w:rsidR="008B4C3F" w:rsidRDefault="00362DDD">
            <w:pPr>
              <w:pStyle w:val="Other0"/>
              <w:spacing w:line="230" w:lineRule="auto"/>
            </w:pPr>
            <w:r>
              <w:t>การพิจารณา</w:t>
            </w:r>
          </w:p>
          <w:p w14:paraId="42A4CB61" w14:textId="5995F3AC" w:rsidR="008B4C3F" w:rsidRDefault="00362DDD">
            <w:pPr>
              <w:pStyle w:val="Other0"/>
              <w:spacing w:line="230" w:lineRule="auto"/>
            </w:pPr>
            <w:r>
              <w:t>หัวหนำหน่วยงานที่รับผิดชอบแจ้งเจ้าห</w:t>
            </w:r>
            <w:r w:rsidR="001A1EC0">
              <w:rPr>
                <w:rFonts w:hint="cs"/>
                <w:cs/>
              </w:rPr>
              <w:t>น้าที่</w:t>
            </w:r>
            <w:r>
              <w:t>ตรวจสอบข้อ</w:t>
            </w:r>
            <w:r>
              <w:br/>
            </w:r>
            <w:r w:rsidR="0004155C">
              <w:rPr>
                <w:rFonts w:hint="cs"/>
                <w:cs/>
              </w:rPr>
              <w:t>ร้</w:t>
            </w:r>
            <w:r>
              <w:t>องเรียน</w:t>
            </w:r>
          </w:p>
          <w:p w14:paraId="471B27D9" w14:textId="77777777" w:rsidR="008B4C3F" w:rsidRDefault="00362DDD">
            <w:pPr>
              <w:pStyle w:val="Other0"/>
              <w:spacing w:line="254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หมายเหตุ'.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480FA" w14:textId="77777777" w:rsidR="008B4C3F" w:rsidRDefault="00362DDD">
            <w:pPr>
              <w:pStyle w:val="Other0"/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EC29" w14:textId="3105D724" w:rsidR="008B4C3F" w:rsidRDefault="00362DDD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</w:t>
            </w:r>
            <w:r w:rsidR="0004155C">
              <w:rPr>
                <w:rFonts w:hint="cs"/>
                <w:cs/>
              </w:rPr>
              <w:t>ส์</w:t>
            </w:r>
            <w:r>
              <w:t xml:space="preserve"> </w:t>
            </w:r>
            <w:r>
              <w:t>จังหวัด</w:t>
            </w:r>
            <w:r>
              <w:br/>
              <w:t>บุรีรัมย์</w:t>
            </w:r>
          </w:p>
        </w:tc>
      </w:tr>
      <w:tr w:rsidR="008B4C3F" w14:paraId="258A5BE1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7B42E" w14:textId="77777777" w:rsidR="008B4C3F" w:rsidRDefault="00362DDD">
            <w:pPr>
              <w:pStyle w:val="Other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8253E" w14:textId="77777777" w:rsidR="008B4C3F" w:rsidRDefault="00362DDD">
            <w:pPr>
              <w:pStyle w:val="Other0"/>
              <w:spacing w:line="228" w:lineRule="auto"/>
            </w:pPr>
            <w:r>
              <w:t>การลงนาม/คณะกรรมการมีมติ</w:t>
            </w:r>
            <w:r>
              <w:br/>
            </w:r>
            <w:r>
              <w:t>หน่วยงานที่รบผิดชอบดำเนินการ</w:t>
            </w:r>
          </w:p>
          <w:p w14:paraId="5969C83D" w14:textId="77777777" w:rsidR="008B4C3F" w:rsidRDefault="00362DDD">
            <w:pPr>
              <w:pStyle w:val="Other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3AACB" w14:textId="77777777" w:rsidR="008B4C3F" w:rsidRDefault="00362DDD">
            <w:pPr>
              <w:pStyle w:val="Other0"/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C1765" w14:textId="0F1F223D" w:rsidR="008B4C3F" w:rsidRDefault="00362DDD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</w:t>
            </w:r>
            <w:r w:rsidR="0004155C">
              <w:rPr>
                <w:rFonts w:hint="cs"/>
                <w:cs/>
              </w:rPr>
              <w:t>ส์</w:t>
            </w:r>
            <w:r>
              <w:t xml:space="preserve"> </w:t>
            </w:r>
            <w:r>
              <w:t>จังหวัด</w:t>
            </w:r>
            <w:r>
              <w:br/>
              <w:t>บุรีรัมย์</w:t>
            </w:r>
          </w:p>
        </w:tc>
      </w:tr>
      <w:tr w:rsidR="008B4C3F" w14:paraId="79CF9D7B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38694" w14:textId="77777777" w:rsidR="008B4C3F" w:rsidRDefault="00362DDD">
            <w:pPr>
              <w:pStyle w:val="Other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EAC50" w14:textId="77777777" w:rsidR="008B4C3F" w:rsidRDefault="00362DDD">
            <w:pPr>
              <w:pStyle w:val="Other0"/>
              <w:spacing w:line="230" w:lineRule="auto"/>
            </w:pPr>
            <w:r>
              <w:t>การตรวจสอบเอกสาร</w:t>
            </w:r>
          </w:p>
          <w:p w14:paraId="6AA55D04" w14:textId="0170B5AC" w:rsidR="008B4C3F" w:rsidRDefault="00362DDD">
            <w:pPr>
              <w:pStyle w:val="Other0"/>
              <w:rPr>
                <w:sz w:val="20"/>
                <w:szCs w:val="20"/>
              </w:rPr>
            </w:pPr>
            <w:r>
              <w:t>รายงานผลดำเนินการให้</w:t>
            </w:r>
            <w:r w:rsidR="0004155C">
              <w:rPr>
                <w:rFonts w:hint="cs"/>
                <w:cs/>
              </w:rPr>
              <w:t>ผู้รับร้</w:t>
            </w:r>
            <w:r>
              <w:t>องเรียนทราบ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E4821" w14:textId="77777777" w:rsidR="008B4C3F" w:rsidRDefault="00362DDD">
            <w:pPr>
              <w:pStyle w:val="Other0"/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067D" w14:textId="1C22189F" w:rsidR="008B4C3F" w:rsidRDefault="00362DDD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</w:t>
            </w:r>
            <w:r w:rsidR="001A1EC0">
              <w:rPr>
                <w:rFonts w:hint="cs"/>
                <w:cs/>
              </w:rPr>
              <w:t>ส์</w:t>
            </w:r>
            <w:r>
              <w:t xml:space="preserve"> </w:t>
            </w:r>
            <w:r>
              <w:t>จังหวัด</w:t>
            </w:r>
            <w:r>
              <w:br/>
              <w:t>บุรีรัมย์</w:t>
            </w:r>
          </w:p>
        </w:tc>
      </w:tr>
    </w:tbl>
    <w:p w14:paraId="2CD9811B" w14:textId="77777777" w:rsidR="008B4C3F" w:rsidRDefault="008B4C3F">
      <w:pPr>
        <w:spacing w:after="199" w:line="1" w:lineRule="exact"/>
      </w:pPr>
    </w:p>
    <w:p w14:paraId="2F3AA161" w14:textId="77777777" w:rsidR="008B4C3F" w:rsidRDefault="00362DDD">
      <w:pPr>
        <w:pStyle w:val="Tablecaption0"/>
        <w:ind w:left="91"/>
      </w:pPr>
      <w: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952"/>
        <w:gridCol w:w="3283"/>
      </w:tblGrid>
      <w:tr w:rsidR="008B4C3F" w14:paraId="0C6B5A4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DE565" w14:textId="77777777" w:rsidR="008B4C3F" w:rsidRDefault="00362DDD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6647C2" w14:textId="77777777" w:rsidR="008B4C3F" w:rsidRDefault="00362DDD">
            <w:pPr>
              <w:pStyle w:val="Other0"/>
              <w:jc w:val="center"/>
            </w:pPr>
            <w:r>
              <w:t>ช่อเอกสาร จำนวน และรายละเอียดเพิ่มเติม (ถ้ามี)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9EE4" w14:textId="3C1D1644" w:rsidR="008B4C3F" w:rsidRDefault="00362DDD">
            <w:pPr>
              <w:pStyle w:val="Other0"/>
              <w:jc w:val="center"/>
            </w:pPr>
            <w:r>
              <w:t>หน่วยงานภาค</w:t>
            </w:r>
            <w:r w:rsidR="0004155C">
              <w:rPr>
                <w:rFonts w:hint="cs"/>
                <w:cs/>
              </w:rPr>
              <w:t>รัฐ</w:t>
            </w:r>
            <w:r>
              <w:t>ฝ่ออกเอกสาร</w:t>
            </w:r>
          </w:p>
        </w:tc>
      </w:tr>
      <w:tr w:rsidR="008B4C3F" w14:paraId="7DB66E6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871F" w14:textId="77777777" w:rsidR="008B4C3F" w:rsidRDefault="00362DDD">
            <w:pPr>
              <w:pStyle w:val="Other0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color w:val="FA0100"/>
                <w:sz w:val="20"/>
                <w:szCs w:val="20"/>
              </w:rPr>
              <w:t>ไม่พบเอกสารยืนยันตัวตนที่ออกโดยหน่วยงานภาครัธ</w:t>
            </w:r>
          </w:p>
        </w:tc>
      </w:tr>
    </w:tbl>
    <w:p w14:paraId="5AB548F7" w14:textId="77777777" w:rsidR="008B4C3F" w:rsidRDefault="008B4C3F">
      <w:pPr>
        <w:spacing w:after="259" w:line="1" w:lineRule="exact"/>
      </w:pPr>
    </w:p>
    <w:p w14:paraId="77BD21BD" w14:textId="77777777" w:rsidR="008B4C3F" w:rsidRDefault="00362DDD">
      <w:pPr>
        <w:pStyle w:val="a4"/>
        <w:spacing w:line="240" w:lineRule="auto"/>
      </w:pPr>
      <w:r>
        <w:rPr>
          <w:u w:val="single"/>
        </w:rPr>
        <w:t>คำธรรมเนียม</w:t>
      </w:r>
    </w:p>
    <w:p w14:paraId="2DC45316" w14:textId="04A0DB3C" w:rsidR="008B4C3F" w:rsidRDefault="00362DDD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42"/>
          <w:tab w:val="left" w:pos="6722"/>
        </w:tabs>
        <w:spacing w:line="240" w:lineRule="auto"/>
        <w:ind w:firstLine="160"/>
      </w:pPr>
      <w:r>
        <w:t xml:space="preserve">ลำดับ </w:t>
      </w:r>
      <w:r>
        <w:rPr>
          <w:sz w:val="20"/>
          <w:szCs w:val="20"/>
        </w:rPr>
        <w:t>I</w:t>
      </w:r>
      <w:r>
        <w:rPr>
          <w:sz w:val="20"/>
          <w:szCs w:val="20"/>
        </w:rPr>
        <w:tab/>
      </w:r>
      <w:r>
        <w:t>รายละเอียดคำธรรมเนียม</w:t>
      </w:r>
      <w:r>
        <w:tab/>
      </w:r>
      <w:r>
        <w:rPr>
          <w:sz w:val="20"/>
          <w:szCs w:val="20"/>
        </w:rPr>
        <w:t xml:space="preserve">I </w:t>
      </w:r>
      <w:r>
        <w:t xml:space="preserve">คำธรรมเนียม (บาท / </w:t>
      </w:r>
      <w:r w:rsidR="0004155C">
        <w:rPr>
          <w:rFonts w:hint="cs"/>
          <w:cs/>
        </w:rPr>
        <w:t>ร้</w:t>
      </w:r>
      <w:r>
        <w:t>อยละ)</w:t>
      </w:r>
    </w:p>
    <w:p w14:paraId="5FB43D8B" w14:textId="32143775" w:rsidR="008B4C3F" w:rsidRDefault="00362DDD">
      <w:pPr>
        <w:pStyle w:val="a4"/>
        <w:spacing w:after="200" w:line="240" w:lineRule="auto"/>
        <w:jc w:val="center"/>
        <w:rPr>
          <w:sz w:val="20"/>
          <w:szCs w:val="20"/>
        </w:rPr>
      </w:pPr>
      <w:r>
        <w:rPr>
          <w:i/>
          <w:iCs/>
          <w:color w:val="FA0100"/>
          <w:sz w:val="20"/>
          <w:szCs w:val="20"/>
        </w:rPr>
        <w:t>ไม่มีข้อม</w:t>
      </w:r>
      <w:r>
        <w:rPr>
          <w:i/>
          <w:iCs/>
          <w:color w:val="FA0100"/>
          <w:sz w:val="20"/>
          <w:szCs w:val="20"/>
        </w:rPr>
        <w:t>ลด่าธรรมเ</w:t>
      </w:r>
      <w:r>
        <w:rPr>
          <w:i/>
          <w:iCs/>
          <w:color w:val="FA0100"/>
          <w:sz w:val="20"/>
          <w:szCs w:val="20"/>
        </w:rPr>
        <w:t>นียม</w:t>
      </w:r>
      <w:r>
        <w:br w:type="page"/>
      </w:r>
    </w:p>
    <w:p w14:paraId="20A9F36F" w14:textId="77777777" w:rsidR="008B4C3F" w:rsidRDefault="00362DDD">
      <w:pPr>
        <w:pStyle w:val="Tablecaption0"/>
        <w:ind w:left="91"/>
      </w:pPr>
      <w:r>
        <w:lastRenderedPageBreak/>
        <w:t>ข่องทางการร้องเรียน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8B4C3F" w14:paraId="02651C5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CBF6B" w14:textId="77777777" w:rsidR="008B4C3F" w:rsidRDefault="00362DDD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3A65" w14:textId="77777777" w:rsidR="008B4C3F" w:rsidRDefault="00362DDD">
            <w:pPr>
              <w:pStyle w:val="Other0"/>
              <w:jc w:val="center"/>
            </w:pPr>
            <w:r>
              <w:t>ช่องทางการร้องเรียน / แนะนำบริการ</w:t>
            </w:r>
          </w:p>
        </w:tc>
      </w:tr>
      <w:tr w:rsidR="008B4C3F" w14:paraId="0E72809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C3147" w14:textId="77777777" w:rsidR="008B4C3F" w:rsidRDefault="00362DDD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798B" w14:textId="77777777" w:rsidR="008B4C3F" w:rsidRDefault="00362DDD">
            <w:pPr>
              <w:pStyle w:val="Other0"/>
              <w:rPr>
                <w:sz w:val="20"/>
                <w:szCs w:val="20"/>
              </w:rPr>
            </w:pPr>
            <w:r>
              <w:t xml:space="preserve">องค์การบริหารสี่วนตำบลเสาเดียว เลขที่ </w:t>
            </w:r>
            <w:r>
              <w:rPr>
                <w:sz w:val="20"/>
                <w:szCs w:val="20"/>
              </w:rPr>
              <w:t xml:space="preserve">155 </w:t>
            </w:r>
            <w:r>
              <w:t>ม.</w:t>
            </w:r>
            <w:r>
              <w:rPr>
                <w:sz w:val="20"/>
                <w:szCs w:val="20"/>
              </w:rPr>
              <w:t xml:space="preserve">5 </w:t>
            </w:r>
            <w:r>
              <w:t xml:space="preserve">ต.เสาเดียว อ.หนองหงส์ จ.บุรีรัมย์ </w:t>
            </w:r>
            <w:r>
              <w:rPr>
                <w:sz w:val="20"/>
                <w:szCs w:val="20"/>
              </w:rPr>
              <w:t xml:space="preserve">31204 </w:t>
            </w:r>
            <w:r>
              <w:t>โทร.</w:t>
            </w:r>
            <w:r>
              <w:rPr>
                <w:sz w:val="20"/>
                <w:szCs w:val="20"/>
              </w:rPr>
              <w:t>044 186274-5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หมายเหดุ-. -)</w:t>
            </w:r>
          </w:p>
        </w:tc>
      </w:tr>
      <w:tr w:rsidR="008B4C3F" w14:paraId="2DDCE6B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B27EC" w14:textId="77777777" w:rsidR="008B4C3F" w:rsidRDefault="00362DDD">
            <w:pPr>
              <w:pStyle w:val="Other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5C20" w14:textId="77777777" w:rsidR="008B4C3F" w:rsidRDefault="00362DDD">
            <w:pPr>
              <w:pStyle w:val="Other0"/>
              <w:spacing w:line="230" w:lineRule="auto"/>
            </w:pPr>
            <w:r>
              <w:t>ศูนย์บริการประชาชน สำนักปลัดสำนักนายกรัฐมนตรี</w:t>
            </w:r>
          </w:p>
          <w:p w14:paraId="5B963E32" w14:textId="56CED972" w:rsidR="008B4C3F" w:rsidRDefault="00362DDD">
            <w:pPr>
              <w:pStyle w:val="Other0"/>
              <w:spacing w:line="254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หมายเหตุ-. ( เลขที่! ถ. พิษณุโลกเขตดุสิตกทม.</w:t>
            </w:r>
            <w:r>
              <w:rPr>
                <w:sz w:val="20"/>
                <w:szCs w:val="20"/>
              </w:rPr>
              <w:t xml:space="preserve"> 10300 / </w:t>
            </w:r>
            <w:r>
              <w:rPr>
                <w:i/>
                <w:iCs/>
                <w:sz w:val="20"/>
                <w:szCs w:val="20"/>
              </w:rPr>
              <w:t>สายด่วน</w:t>
            </w:r>
            <w:r>
              <w:rPr>
                <w:sz w:val="20"/>
                <w:szCs w:val="20"/>
              </w:rPr>
              <w:t xml:space="preserve">1111 / </w:t>
            </w:r>
          </w:p>
        </w:tc>
      </w:tr>
    </w:tbl>
    <w:p w14:paraId="0E8B0F09" w14:textId="77777777" w:rsidR="008B4C3F" w:rsidRDefault="008B4C3F">
      <w:pPr>
        <w:spacing w:after="179" w:line="1" w:lineRule="exact"/>
      </w:pPr>
    </w:p>
    <w:p w14:paraId="07CC93FB" w14:textId="79235249" w:rsidR="008B4C3F" w:rsidRDefault="00362DDD">
      <w:pPr>
        <w:pStyle w:val="Tablecaption0"/>
        <w:ind w:left="101"/>
      </w:pPr>
      <w:r>
        <w:t>แบบฟอ</w:t>
      </w:r>
      <w:r w:rsidR="001A1EC0">
        <w:rPr>
          <w:rFonts w:hint="cs"/>
          <w:cs/>
        </w:rPr>
        <w:t>ร์ม</w:t>
      </w:r>
      <w:bookmarkStart w:id="1" w:name="_GoBack"/>
      <w:bookmarkEnd w:id="1"/>
      <w:r>
        <w:t xml:space="preserve"> </w:t>
      </w:r>
      <w:r>
        <w:t>ตัวอย่างและคู่มือการกรอก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8B4C3F" w14:paraId="79E2891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5B124" w14:textId="77777777" w:rsidR="008B4C3F" w:rsidRDefault="00362DDD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98B51" w14:textId="564C9A2D" w:rsidR="008B4C3F" w:rsidRDefault="00362DDD">
            <w:pPr>
              <w:pStyle w:val="Other0"/>
              <w:jc w:val="center"/>
            </w:pPr>
            <w:r>
              <w:t>ชื่อแบบฟอ</w:t>
            </w:r>
            <w:r w:rsidR="001A1EC0">
              <w:rPr>
                <w:rFonts w:hint="cs"/>
                <w:cs/>
              </w:rPr>
              <w:t>ร์</w:t>
            </w:r>
            <w:r>
              <w:t>ม</w:t>
            </w:r>
          </w:p>
        </w:tc>
      </w:tr>
      <w:tr w:rsidR="008B4C3F" w14:paraId="78B73B7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19844" w14:textId="77777777" w:rsidR="008B4C3F" w:rsidRDefault="00362DDD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0DA4" w14:textId="38D03763" w:rsidR="008B4C3F" w:rsidRDefault="00362DDD">
            <w:pPr>
              <w:pStyle w:val="Other0"/>
              <w:rPr>
                <w:sz w:val="20"/>
                <w:szCs w:val="20"/>
              </w:rPr>
            </w:pPr>
            <w:r>
              <w:t>แบบฟอร์มหนังสือร้องเรียน/ร้องทุกข์</w:t>
            </w:r>
            <w:r w:rsidR="001A1EC0">
              <w:rPr>
                <w:rFonts w:hint="cs"/>
                <w:cs/>
              </w:rPr>
              <w:t>ทั่ว</w:t>
            </w:r>
            <w:r>
              <w:t>ไป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หมายเหดุ-. -)</w:t>
            </w:r>
          </w:p>
        </w:tc>
      </w:tr>
    </w:tbl>
    <w:p w14:paraId="28717B48" w14:textId="77777777" w:rsidR="008B4C3F" w:rsidRDefault="00362DDD">
      <w:pPr>
        <w:pStyle w:val="Tablecaption0"/>
        <w:ind w:left="91"/>
      </w:pPr>
      <w:r>
        <w:t>หมายเหตุ</w:t>
      </w:r>
    </w:p>
    <w:p w14:paraId="24934968" w14:textId="77777777" w:rsidR="008B4C3F" w:rsidRDefault="008B4C3F">
      <w:pPr>
        <w:spacing w:after="1079" w:line="1" w:lineRule="exact"/>
      </w:pPr>
    </w:p>
    <w:p w14:paraId="3964F207" w14:textId="63174B99" w:rsidR="008B4C3F" w:rsidRDefault="008B4C3F">
      <w:pPr>
        <w:pStyle w:val="Bodytext20"/>
        <w:spacing w:after="180"/>
        <w:ind w:left="0"/>
        <w:jc w:val="right"/>
      </w:pPr>
    </w:p>
    <w:sectPr w:rsidR="008B4C3F">
      <w:pgSz w:w="12240" w:h="15840"/>
      <w:pgMar w:top="1411" w:right="1083" w:bottom="1365" w:left="932" w:header="983" w:footer="9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8162" w14:textId="77777777" w:rsidR="00362DDD" w:rsidRDefault="00362DDD">
      <w:r>
        <w:separator/>
      </w:r>
    </w:p>
  </w:endnote>
  <w:endnote w:type="continuationSeparator" w:id="0">
    <w:p w14:paraId="04532AEB" w14:textId="77777777" w:rsidR="00362DDD" w:rsidRDefault="0036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634C" w14:textId="77777777" w:rsidR="00362DDD" w:rsidRDefault="00362DDD"/>
  </w:footnote>
  <w:footnote w:type="continuationSeparator" w:id="0">
    <w:p w14:paraId="24619959" w14:textId="77777777" w:rsidR="00362DDD" w:rsidRDefault="00362D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3F"/>
    <w:rsid w:val="0004155C"/>
    <w:rsid w:val="001A1EC0"/>
    <w:rsid w:val="00362DDD"/>
    <w:rsid w:val="008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4BFA"/>
  <w15:docId w15:val="{EB6810D5-4D61-4697-A54F-FAEC377B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color w:val="808080"/>
      <w:sz w:val="17"/>
      <w:szCs w:val="17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color w:val="808080"/>
      <w:sz w:val="12"/>
      <w:szCs w:val="12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line="252" w:lineRule="auto"/>
    </w:pPr>
    <w:rPr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rPr>
      <w:sz w:val="22"/>
      <w:szCs w:val="22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sz w:val="22"/>
      <w:szCs w:val="22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90"/>
      <w:ind w:left="2170"/>
    </w:pPr>
    <w:rPr>
      <w:color w:val="808080"/>
      <w:sz w:val="17"/>
      <w:szCs w:val="17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jc w:val="right"/>
    </w:pPr>
    <w:rPr>
      <w:color w:val="808080"/>
      <w:sz w:val="12"/>
      <w:szCs w:val="12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2024-06-12T06:20:00Z</dcterms:created>
  <dcterms:modified xsi:type="dcterms:W3CDTF">2024-06-12T06:32:00Z</dcterms:modified>
</cp:coreProperties>
</file>